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8FB45D" w14:textId="50A697B4" w:rsidR="00FB3491" w:rsidRPr="00FB3491" w:rsidRDefault="00FB3491" w:rsidP="00FB3491">
      <w:pPr>
        <w:pStyle w:val="CRCoverPage"/>
        <w:tabs>
          <w:tab w:val="right" w:pos="9639"/>
        </w:tabs>
        <w:spacing w:after="0"/>
        <w:rPr>
          <w:rFonts w:cs="Arial"/>
          <w:b/>
          <w:i/>
          <w:noProof/>
          <w:sz w:val="24"/>
          <w:szCs w:val="24"/>
        </w:rPr>
      </w:pPr>
      <w:r w:rsidRPr="00FB3491">
        <w:rPr>
          <w:rFonts w:cs="Arial"/>
          <w:b/>
          <w:noProof/>
          <w:sz w:val="24"/>
          <w:szCs w:val="24"/>
        </w:rPr>
        <w:t>3GPP TSG-</w:t>
      </w:r>
      <w:r w:rsidRPr="00FB3491">
        <w:rPr>
          <w:rFonts w:cs="Arial"/>
          <w:sz w:val="24"/>
          <w:szCs w:val="24"/>
        </w:rPr>
        <w:fldChar w:fldCharType="begin"/>
      </w:r>
      <w:r w:rsidRPr="00FB3491">
        <w:rPr>
          <w:rFonts w:cs="Arial"/>
          <w:sz w:val="24"/>
          <w:szCs w:val="24"/>
        </w:rPr>
        <w:instrText xml:space="preserve"> DOCPROPERTY  TSG/WGRef  \* MERGEFORMAT </w:instrText>
      </w:r>
      <w:r w:rsidRPr="00FB3491">
        <w:rPr>
          <w:rFonts w:cs="Arial"/>
          <w:sz w:val="24"/>
          <w:szCs w:val="24"/>
        </w:rPr>
        <w:fldChar w:fldCharType="separate"/>
      </w:r>
      <w:r w:rsidRPr="00FB3491">
        <w:rPr>
          <w:rFonts w:cs="Arial"/>
          <w:b/>
          <w:noProof/>
          <w:sz w:val="24"/>
          <w:szCs w:val="24"/>
        </w:rPr>
        <w:t>RAN4</w:t>
      </w:r>
      <w:r w:rsidRPr="00FB3491">
        <w:rPr>
          <w:rFonts w:cs="Arial"/>
          <w:b/>
          <w:noProof/>
          <w:sz w:val="24"/>
          <w:szCs w:val="24"/>
        </w:rPr>
        <w:fldChar w:fldCharType="end"/>
      </w:r>
      <w:r w:rsidRPr="00FB3491">
        <w:rPr>
          <w:rFonts w:cs="Arial"/>
          <w:b/>
          <w:noProof/>
          <w:sz w:val="24"/>
          <w:szCs w:val="24"/>
        </w:rPr>
        <w:t xml:space="preserve"> Meeting #</w:t>
      </w:r>
      <w:r w:rsidRPr="00FB3491">
        <w:rPr>
          <w:rFonts w:cs="Arial"/>
          <w:sz w:val="24"/>
          <w:szCs w:val="24"/>
        </w:rPr>
        <w:fldChar w:fldCharType="begin"/>
      </w:r>
      <w:r w:rsidRPr="00FB3491">
        <w:rPr>
          <w:rFonts w:cs="Arial"/>
          <w:sz w:val="24"/>
          <w:szCs w:val="24"/>
        </w:rPr>
        <w:instrText xml:space="preserve"> DOCPROPERTY  MtgSeq  \* MERGEFORMAT </w:instrText>
      </w:r>
      <w:r w:rsidRPr="00FB3491">
        <w:rPr>
          <w:rFonts w:cs="Arial"/>
          <w:sz w:val="24"/>
          <w:szCs w:val="24"/>
        </w:rPr>
        <w:fldChar w:fldCharType="separate"/>
      </w:r>
      <w:r w:rsidRPr="00FB3491">
        <w:rPr>
          <w:rFonts w:cs="Arial"/>
          <w:b/>
          <w:noProof/>
          <w:sz w:val="24"/>
          <w:szCs w:val="24"/>
        </w:rPr>
        <w:t>10</w:t>
      </w:r>
      <w:r w:rsidRPr="00FB3491">
        <w:rPr>
          <w:rFonts w:cs="Arial"/>
          <w:b/>
          <w:noProof/>
          <w:sz w:val="24"/>
          <w:szCs w:val="24"/>
        </w:rPr>
        <w:fldChar w:fldCharType="end"/>
      </w:r>
      <w:r w:rsidR="001970C6">
        <w:rPr>
          <w:rFonts w:cs="Arial"/>
          <w:b/>
          <w:noProof/>
          <w:sz w:val="24"/>
          <w:szCs w:val="24"/>
        </w:rPr>
        <w:t>8</w:t>
      </w:r>
      <w:r w:rsidRPr="00FB3491">
        <w:rPr>
          <w:rFonts w:cs="Arial"/>
          <w:b/>
          <w:i/>
          <w:noProof/>
          <w:sz w:val="24"/>
          <w:szCs w:val="24"/>
        </w:rPr>
        <w:tab/>
      </w:r>
      <w:r w:rsidR="00B01ADA" w:rsidRPr="00B01ADA">
        <w:rPr>
          <w:rFonts w:cs="Arial"/>
          <w:b/>
          <w:i/>
          <w:noProof/>
          <w:sz w:val="24"/>
          <w:szCs w:val="24"/>
        </w:rPr>
        <w:t>R4-231235</w:t>
      </w:r>
      <w:r w:rsidR="00B01ADA">
        <w:rPr>
          <w:rFonts w:cs="Arial"/>
          <w:b/>
          <w:i/>
          <w:noProof/>
          <w:sz w:val="24"/>
          <w:szCs w:val="24"/>
        </w:rPr>
        <w:t>0</w:t>
      </w:r>
      <w:bookmarkStart w:id="0" w:name="_GoBack"/>
      <w:bookmarkEnd w:id="0"/>
    </w:p>
    <w:p w14:paraId="6F81E0BB" w14:textId="6AB5F1F2" w:rsidR="00607FC1" w:rsidRPr="00FB3491" w:rsidRDefault="001970C6" w:rsidP="00FB3491">
      <w:pPr>
        <w:tabs>
          <w:tab w:val="right" w:pos="9639"/>
        </w:tabs>
        <w:spacing w:after="100" w:afterAutospacing="1"/>
        <w:rPr>
          <w:rFonts w:ascii="Arial" w:eastAsia="MS Mincho" w:hAnsi="Arial" w:cs="Arial"/>
          <w:b/>
          <w:sz w:val="24"/>
          <w:szCs w:val="24"/>
        </w:rPr>
      </w:pPr>
      <w:r>
        <w:rPr>
          <w:rFonts w:ascii="Arial" w:hAnsi="Arial" w:cs="Arial"/>
          <w:b/>
          <w:noProof/>
          <w:sz w:val="24"/>
          <w:szCs w:val="24"/>
        </w:rPr>
        <w:t>Toulouse</w:t>
      </w:r>
      <w:r w:rsidR="00FB3491" w:rsidRPr="00FB3491">
        <w:rPr>
          <w:rFonts w:ascii="Arial" w:hAnsi="Arial" w:cs="Arial"/>
          <w:b/>
          <w:noProof/>
          <w:sz w:val="24"/>
          <w:szCs w:val="24"/>
        </w:rPr>
        <w:t xml:space="preserve">, </w:t>
      </w:r>
      <w:r>
        <w:rPr>
          <w:rFonts w:ascii="Arial" w:hAnsi="Arial" w:cs="Arial"/>
          <w:b/>
          <w:noProof/>
          <w:sz w:val="24"/>
          <w:szCs w:val="24"/>
        </w:rPr>
        <w:t>France</w:t>
      </w:r>
      <w:r w:rsidR="00FB3491" w:rsidRPr="00FB3491">
        <w:rPr>
          <w:rFonts w:ascii="Arial" w:hAnsi="Arial" w:cs="Arial"/>
          <w:b/>
          <w:noProof/>
          <w:sz w:val="24"/>
          <w:szCs w:val="24"/>
        </w:rPr>
        <w:t xml:space="preserve">, </w:t>
      </w:r>
      <w:r>
        <w:rPr>
          <w:rFonts w:ascii="Arial" w:hAnsi="Arial" w:cs="Arial"/>
          <w:b/>
          <w:noProof/>
          <w:sz w:val="24"/>
          <w:szCs w:val="24"/>
        </w:rPr>
        <w:t>August</w:t>
      </w:r>
      <w:r w:rsidR="00FB3491" w:rsidRPr="00FB3491">
        <w:rPr>
          <w:rFonts w:ascii="Arial" w:hAnsi="Arial" w:cs="Arial"/>
          <w:b/>
          <w:noProof/>
          <w:sz w:val="24"/>
          <w:szCs w:val="24"/>
        </w:rPr>
        <w:t xml:space="preserve"> 2</w:t>
      </w:r>
      <w:r>
        <w:rPr>
          <w:rFonts w:ascii="Arial" w:hAnsi="Arial" w:cs="Arial"/>
          <w:b/>
          <w:noProof/>
          <w:sz w:val="24"/>
          <w:szCs w:val="24"/>
        </w:rPr>
        <w:t>1</w:t>
      </w:r>
      <w:r w:rsidR="00FB3491" w:rsidRPr="00FB3491">
        <w:rPr>
          <w:rFonts w:ascii="Arial" w:hAnsi="Arial" w:cs="Arial"/>
          <w:b/>
          <w:noProof/>
          <w:sz w:val="24"/>
          <w:szCs w:val="24"/>
        </w:rPr>
        <w:t xml:space="preserve"> – </w:t>
      </w:r>
      <w:r>
        <w:rPr>
          <w:rFonts w:ascii="Arial" w:hAnsi="Arial" w:cs="Arial"/>
          <w:b/>
          <w:noProof/>
          <w:sz w:val="24"/>
          <w:szCs w:val="24"/>
        </w:rPr>
        <w:t>August</w:t>
      </w:r>
      <w:r w:rsidR="00FB3491" w:rsidRPr="00FB3491">
        <w:rPr>
          <w:rFonts w:ascii="Arial" w:hAnsi="Arial" w:cs="Arial"/>
          <w:b/>
          <w:noProof/>
          <w:sz w:val="24"/>
          <w:szCs w:val="24"/>
        </w:rPr>
        <w:t xml:space="preserve"> 2</w:t>
      </w:r>
      <w:r>
        <w:rPr>
          <w:rFonts w:ascii="Arial" w:hAnsi="Arial" w:cs="Arial"/>
          <w:b/>
          <w:noProof/>
          <w:sz w:val="24"/>
          <w:szCs w:val="24"/>
        </w:rPr>
        <w:t>5</w:t>
      </w:r>
      <w:r w:rsidR="00FB3491" w:rsidRPr="00FB3491">
        <w:rPr>
          <w:rFonts w:ascii="Arial" w:hAnsi="Arial" w:cs="Arial"/>
          <w:b/>
          <w:noProof/>
          <w:sz w:val="24"/>
          <w:szCs w:val="24"/>
        </w:rPr>
        <w:t>, 2023</w:t>
      </w:r>
    </w:p>
    <w:p w14:paraId="64976622" w14:textId="77777777" w:rsidR="00607FC1" w:rsidRPr="00164A66" w:rsidRDefault="00607FC1" w:rsidP="00607FC1">
      <w:pPr>
        <w:spacing w:after="120"/>
        <w:ind w:left="1985" w:hanging="1985"/>
        <w:rPr>
          <w:rFonts w:ascii="Arial" w:hAnsi="Arial" w:cs="Arial"/>
          <w:color w:val="000000"/>
          <w:sz w:val="22"/>
          <w:lang w:eastAsia="zh-CN"/>
        </w:rPr>
      </w:pPr>
      <w:r w:rsidRPr="00164A66">
        <w:rPr>
          <w:rFonts w:ascii="Arial" w:eastAsia="MS Mincho" w:hAnsi="Arial" w:cs="Arial"/>
          <w:b/>
          <w:sz w:val="22"/>
        </w:rPr>
        <w:t>Source:</w:t>
      </w:r>
      <w:r w:rsidRPr="00164A66">
        <w:rPr>
          <w:rFonts w:ascii="Arial" w:eastAsia="MS Mincho" w:hAnsi="Arial" w:cs="Arial"/>
          <w:b/>
          <w:sz w:val="22"/>
        </w:rPr>
        <w:tab/>
      </w:r>
      <w:r w:rsidRPr="00164A66">
        <w:rPr>
          <w:rFonts w:ascii="Arial" w:hAnsi="Arial" w:cs="Arial"/>
          <w:color w:val="000000"/>
          <w:sz w:val="22"/>
          <w:lang w:eastAsia="zh-CN"/>
        </w:rPr>
        <w:t>Samsung</w:t>
      </w:r>
    </w:p>
    <w:p w14:paraId="07E226D5" w14:textId="64A82181" w:rsidR="00685BAC" w:rsidRPr="00164A66" w:rsidRDefault="00607FC1" w:rsidP="00685BAC">
      <w:pPr>
        <w:spacing w:after="120"/>
        <w:ind w:left="1985" w:hanging="1985"/>
        <w:rPr>
          <w:rFonts w:ascii="Arial" w:hAnsi="Arial" w:cs="Arial"/>
          <w:color w:val="000000"/>
          <w:sz w:val="22"/>
          <w:lang w:eastAsia="zh-CN"/>
        </w:rPr>
      </w:pPr>
      <w:r w:rsidRPr="00164A66">
        <w:rPr>
          <w:rFonts w:ascii="Arial" w:eastAsia="MS Mincho" w:hAnsi="Arial" w:cs="Arial"/>
          <w:b/>
          <w:color w:val="000000"/>
          <w:sz w:val="22"/>
        </w:rPr>
        <w:t>Title:</w:t>
      </w:r>
      <w:r w:rsidRPr="00164A66">
        <w:rPr>
          <w:rFonts w:ascii="Arial" w:eastAsia="MS Mincho" w:hAnsi="Arial" w:cs="Arial"/>
          <w:b/>
          <w:color w:val="000000"/>
          <w:sz w:val="22"/>
        </w:rPr>
        <w:tab/>
      </w:r>
      <w:r w:rsidR="00203C4B" w:rsidRPr="00164A66">
        <w:rPr>
          <w:rFonts w:ascii="Arial" w:hAnsi="Arial" w:cs="Arial"/>
          <w:color w:val="000000"/>
          <w:sz w:val="22"/>
          <w:lang w:eastAsia="zh-CN"/>
        </w:rPr>
        <w:t>discussion</w:t>
      </w:r>
      <w:r w:rsidR="00C806FE" w:rsidRPr="00164A66">
        <w:rPr>
          <w:rFonts w:ascii="Arial" w:hAnsi="Arial" w:cs="Arial"/>
          <w:color w:val="000000"/>
          <w:sz w:val="22"/>
          <w:lang w:eastAsia="zh-CN"/>
        </w:rPr>
        <w:t xml:space="preserve"> </w:t>
      </w:r>
      <w:r w:rsidR="00640DEC" w:rsidRPr="00164A66">
        <w:rPr>
          <w:rFonts w:ascii="Arial" w:hAnsi="Arial" w:cs="Arial"/>
          <w:color w:val="000000"/>
          <w:sz w:val="22"/>
          <w:lang w:eastAsia="zh-CN"/>
        </w:rPr>
        <w:t xml:space="preserve">on </w:t>
      </w:r>
      <w:r w:rsidR="00961C85" w:rsidRPr="00164A66">
        <w:rPr>
          <w:rFonts w:ascii="Arial" w:hAnsi="Arial" w:cs="Arial"/>
          <w:color w:val="000000"/>
          <w:sz w:val="22"/>
          <w:lang w:eastAsia="zh-CN"/>
        </w:rPr>
        <w:t>8</w:t>
      </w:r>
      <w:r w:rsidR="00495F7A" w:rsidRPr="00164A66">
        <w:rPr>
          <w:rFonts w:ascii="Arial" w:hAnsi="Arial" w:cs="Arial"/>
          <w:color w:val="000000"/>
          <w:sz w:val="22"/>
          <w:lang w:eastAsia="zh-CN"/>
        </w:rPr>
        <w:t xml:space="preserve">Rx </w:t>
      </w:r>
      <w:r w:rsidR="00641E8A">
        <w:rPr>
          <w:rFonts w:ascii="Arial" w:hAnsi="Arial" w:cs="Arial"/>
          <w:color w:val="000000"/>
          <w:sz w:val="22"/>
          <w:lang w:eastAsia="zh-CN"/>
        </w:rPr>
        <w:t>general</w:t>
      </w:r>
      <w:r w:rsidR="00495F7A" w:rsidRPr="00164A66">
        <w:rPr>
          <w:rFonts w:ascii="Arial" w:hAnsi="Arial" w:cs="Arial"/>
          <w:color w:val="000000"/>
          <w:sz w:val="22"/>
          <w:lang w:eastAsia="zh-CN"/>
        </w:rPr>
        <w:t xml:space="preserve"> requirements</w:t>
      </w:r>
    </w:p>
    <w:p w14:paraId="7A3B7539" w14:textId="340467FA" w:rsidR="00607FC1" w:rsidRPr="00164A66" w:rsidRDefault="00607FC1" w:rsidP="00685BAC">
      <w:pPr>
        <w:spacing w:after="120"/>
        <w:ind w:left="1985" w:hanging="1985"/>
        <w:rPr>
          <w:rFonts w:ascii="Arial" w:eastAsiaTheme="minorEastAsia" w:hAnsi="Arial" w:cs="Arial"/>
          <w:bCs/>
          <w:color w:val="000000"/>
          <w:sz w:val="22"/>
          <w:lang w:val="pt-BR" w:eastAsia="zh-CN"/>
        </w:rPr>
      </w:pPr>
      <w:r w:rsidRPr="00164A66">
        <w:rPr>
          <w:rFonts w:ascii="Arial" w:eastAsia="MS Mincho" w:hAnsi="Arial" w:cs="Arial"/>
          <w:b/>
          <w:color w:val="000000"/>
          <w:sz w:val="22"/>
          <w:lang w:val="pt-BR"/>
        </w:rPr>
        <w:t>Agenda item:</w:t>
      </w:r>
      <w:r w:rsidRPr="00164A66">
        <w:rPr>
          <w:rFonts w:ascii="Arial" w:eastAsia="MS Mincho" w:hAnsi="Arial" w:cs="Arial"/>
          <w:b/>
          <w:color w:val="000000"/>
          <w:sz w:val="22"/>
          <w:lang w:val="pt-BR"/>
        </w:rPr>
        <w:tab/>
      </w:r>
      <w:r w:rsidR="00FB3491">
        <w:rPr>
          <w:rFonts w:ascii="Arial" w:eastAsiaTheme="minorEastAsia" w:hAnsi="Arial" w:cs="Arial"/>
          <w:color w:val="000000"/>
          <w:sz w:val="22"/>
          <w:lang w:eastAsia="zh-CN"/>
        </w:rPr>
        <w:t>8</w:t>
      </w:r>
      <w:r w:rsidR="009577B0" w:rsidRPr="00164A66">
        <w:rPr>
          <w:rFonts w:ascii="Arial" w:eastAsiaTheme="minorEastAsia" w:hAnsi="Arial" w:cs="Arial"/>
          <w:color w:val="000000"/>
          <w:sz w:val="22"/>
          <w:lang w:eastAsia="zh-CN"/>
        </w:rPr>
        <w:t>.</w:t>
      </w:r>
      <w:r w:rsidR="001970C6">
        <w:rPr>
          <w:rFonts w:ascii="Arial" w:eastAsiaTheme="minorEastAsia" w:hAnsi="Arial" w:cs="Arial"/>
          <w:color w:val="000000"/>
          <w:sz w:val="22"/>
          <w:lang w:eastAsia="zh-CN"/>
        </w:rPr>
        <w:t>4</w:t>
      </w:r>
      <w:r w:rsidR="00C145BB">
        <w:rPr>
          <w:rFonts w:ascii="Arial" w:eastAsiaTheme="minorEastAsia" w:hAnsi="Arial" w:cs="Arial"/>
          <w:color w:val="000000"/>
          <w:sz w:val="22"/>
          <w:lang w:eastAsia="zh-CN"/>
        </w:rPr>
        <w:t>.</w:t>
      </w:r>
      <w:r w:rsidR="00FB3491">
        <w:rPr>
          <w:rFonts w:ascii="Arial" w:eastAsiaTheme="minorEastAsia" w:hAnsi="Arial" w:cs="Arial"/>
          <w:color w:val="000000"/>
          <w:sz w:val="22"/>
          <w:lang w:eastAsia="zh-CN"/>
        </w:rPr>
        <w:t>3</w:t>
      </w:r>
      <w:r w:rsidR="009577B0" w:rsidRPr="00164A66">
        <w:rPr>
          <w:rFonts w:ascii="Arial" w:eastAsiaTheme="minorEastAsia" w:hAnsi="Arial" w:cs="Arial"/>
          <w:color w:val="000000"/>
          <w:sz w:val="22"/>
          <w:lang w:eastAsia="zh-CN"/>
        </w:rPr>
        <w:t>.</w:t>
      </w:r>
      <w:r w:rsidR="00F40EB9">
        <w:rPr>
          <w:rFonts w:ascii="Arial" w:eastAsiaTheme="minorEastAsia" w:hAnsi="Arial" w:cs="Arial"/>
          <w:color w:val="000000"/>
          <w:sz w:val="22"/>
          <w:lang w:eastAsia="zh-CN"/>
        </w:rPr>
        <w:t>1</w:t>
      </w:r>
      <w:r w:rsidR="007E76D1" w:rsidRPr="00164A66">
        <w:rPr>
          <w:rFonts w:ascii="Arial" w:eastAsiaTheme="minorEastAsia" w:hAnsi="Arial" w:cs="Arial"/>
          <w:color w:val="000000"/>
          <w:sz w:val="22"/>
          <w:lang w:eastAsia="zh-CN"/>
        </w:rPr>
        <w:t>.</w:t>
      </w:r>
      <w:r w:rsidR="00641E8A">
        <w:rPr>
          <w:rFonts w:ascii="Arial" w:eastAsiaTheme="minorEastAsia" w:hAnsi="Arial" w:cs="Arial"/>
          <w:color w:val="000000"/>
          <w:sz w:val="22"/>
          <w:lang w:eastAsia="zh-CN"/>
        </w:rPr>
        <w:t>1</w:t>
      </w:r>
    </w:p>
    <w:p w14:paraId="560CFC2C" w14:textId="1C61B266" w:rsidR="00607FC1" w:rsidRPr="00164A66" w:rsidRDefault="00607FC1" w:rsidP="00607FC1">
      <w:pPr>
        <w:spacing w:after="120"/>
        <w:ind w:left="1985" w:hanging="1985"/>
        <w:rPr>
          <w:rFonts w:ascii="Arial" w:eastAsia="MS Mincho" w:hAnsi="Arial" w:cs="Arial"/>
          <w:sz w:val="22"/>
          <w:lang w:eastAsia="ja-JP"/>
        </w:rPr>
      </w:pPr>
      <w:r w:rsidRPr="00164A66">
        <w:rPr>
          <w:rFonts w:ascii="Arial" w:eastAsia="MS Mincho" w:hAnsi="Arial" w:cs="Arial"/>
          <w:b/>
          <w:color w:val="000000"/>
          <w:sz w:val="22"/>
        </w:rPr>
        <w:t>Document for:</w:t>
      </w:r>
      <w:r w:rsidRPr="00164A66">
        <w:rPr>
          <w:rFonts w:ascii="Arial" w:eastAsia="MS Mincho" w:hAnsi="Arial" w:cs="Arial"/>
          <w:b/>
          <w:color w:val="000000"/>
          <w:sz w:val="22"/>
        </w:rPr>
        <w:tab/>
      </w:r>
      <w:r w:rsidR="005E34A6" w:rsidRPr="00164A66">
        <w:rPr>
          <w:rFonts w:ascii="Arial" w:eastAsia="MS Mincho" w:hAnsi="Arial" w:cs="Arial"/>
          <w:color w:val="000000"/>
          <w:sz w:val="22"/>
          <w:lang w:eastAsia="ja-JP"/>
        </w:rPr>
        <w:t>Discussion</w:t>
      </w:r>
    </w:p>
    <w:p w14:paraId="1A66BDDA" w14:textId="1F47CF63" w:rsidR="0047148F" w:rsidRPr="004358EC" w:rsidRDefault="00110301" w:rsidP="00110301">
      <w:pPr>
        <w:pStyle w:val="1"/>
        <w:numPr>
          <w:ilvl w:val="0"/>
          <w:numId w:val="19"/>
        </w:numPr>
        <w:rPr>
          <w:rFonts w:eastAsiaTheme="minorEastAsia"/>
          <w:lang w:eastAsia="zh-CN"/>
        </w:rPr>
      </w:pPr>
      <w:r>
        <w:rPr>
          <w:lang w:eastAsia="ja-JP"/>
        </w:rPr>
        <w:t xml:space="preserve"> </w:t>
      </w:r>
      <w:r w:rsidR="00607FC1" w:rsidRPr="004358EC">
        <w:rPr>
          <w:lang w:eastAsia="ja-JP"/>
        </w:rPr>
        <w:t>Introduction</w:t>
      </w:r>
    </w:p>
    <w:p w14:paraId="2C01C0EB" w14:textId="284C66A3" w:rsidR="00E37A3A" w:rsidRDefault="00685BAC" w:rsidP="00B56804">
      <w:pPr>
        <w:spacing w:before="60"/>
        <w:jc w:val="both"/>
        <w:rPr>
          <w:lang w:eastAsia="zh-CN"/>
        </w:rPr>
      </w:pPr>
      <w:r w:rsidRPr="00164A66">
        <w:rPr>
          <w:lang w:eastAsia="zh-CN"/>
        </w:rPr>
        <w:t xml:space="preserve">In last RAN4 </w:t>
      </w:r>
      <w:r w:rsidR="009B74AC" w:rsidRPr="00164A66">
        <w:rPr>
          <w:lang w:eastAsia="zh-CN"/>
        </w:rPr>
        <w:t>#</w:t>
      </w:r>
      <w:r w:rsidR="00E20E14" w:rsidRPr="00164A66">
        <w:rPr>
          <w:lang w:eastAsia="zh-CN"/>
        </w:rPr>
        <w:t>10</w:t>
      </w:r>
      <w:r w:rsidR="00F62CE4">
        <w:rPr>
          <w:lang w:eastAsia="zh-CN"/>
        </w:rPr>
        <w:t>7</w:t>
      </w:r>
      <w:r w:rsidR="00E20E14" w:rsidRPr="00164A66">
        <w:rPr>
          <w:lang w:eastAsia="zh-CN"/>
        </w:rPr>
        <w:t xml:space="preserve"> </w:t>
      </w:r>
      <w:r w:rsidRPr="00164A66">
        <w:rPr>
          <w:lang w:eastAsia="zh-CN"/>
        </w:rPr>
        <w:t xml:space="preserve">meeting, </w:t>
      </w:r>
      <w:r w:rsidR="00961C85" w:rsidRPr="00164A66">
        <w:rPr>
          <w:lang w:eastAsia="zh-CN"/>
        </w:rPr>
        <w:t xml:space="preserve">general </w:t>
      </w:r>
      <w:r w:rsidR="00203C4B" w:rsidRPr="00164A66">
        <w:rPr>
          <w:lang w:eastAsia="zh-CN"/>
        </w:rPr>
        <w:t xml:space="preserve">test scope, </w:t>
      </w:r>
      <w:r w:rsidR="00CA01BF">
        <w:rPr>
          <w:lang w:eastAsia="zh-CN"/>
        </w:rPr>
        <w:t>applicability rules</w:t>
      </w:r>
      <w:r w:rsidR="003A632E" w:rsidRPr="00164A66">
        <w:rPr>
          <w:lang w:eastAsia="zh-CN"/>
        </w:rPr>
        <w:t xml:space="preserve"> for </w:t>
      </w:r>
      <w:r w:rsidR="00961C85" w:rsidRPr="00164A66">
        <w:rPr>
          <w:lang w:eastAsia="zh-CN"/>
        </w:rPr>
        <w:t>FR1 8Rx</w:t>
      </w:r>
      <w:r w:rsidR="00C65B14">
        <w:rPr>
          <w:lang w:eastAsia="zh-CN"/>
        </w:rPr>
        <w:t xml:space="preserve"> </w:t>
      </w:r>
      <w:r w:rsidR="00C65B14">
        <w:rPr>
          <w:rFonts w:hint="eastAsia"/>
          <w:lang w:eastAsia="zh-CN"/>
        </w:rPr>
        <w:t>TDD</w:t>
      </w:r>
      <w:r w:rsidR="003A632E" w:rsidRPr="00164A66">
        <w:rPr>
          <w:lang w:eastAsia="zh-CN"/>
        </w:rPr>
        <w:t xml:space="preserve"> </w:t>
      </w:r>
      <w:r w:rsidR="00CA01BF">
        <w:rPr>
          <w:lang w:eastAsia="zh-CN"/>
        </w:rPr>
        <w:t>test</w:t>
      </w:r>
      <w:r w:rsidR="002B1DF7">
        <w:rPr>
          <w:lang w:eastAsia="zh-CN"/>
        </w:rPr>
        <w:t xml:space="preserve"> </w:t>
      </w:r>
      <w:r w:rsidR="00D101AE" w:rsidRPr="00164A66">
        <w:rPr>
          <w:lang w:eastAsia="zh-CN"/>
        </w:rPr>
        <w:t>have</w:t>
      </w:r>
      <w:r w:rsidR="00E37A3A" w:rsidRPr="00164A66">
        <w:rPr>
          <w:lang w:eastAsia="zh-CN"/>
        </w:rPr>
        <w:t xml:space="preserve"> </w:t>
      </w:r>
      <w:r w:rsidR="004858E4" w:rsidRPr="00164A66">
        <w:rPr>
          <w:lang w:eastAsia="zh-CN"/>
        </w:rPr>
        <w:t xml:space="preserve">some </w:t>
      </w:r>
      <w:r w:rsidR="00E37A3A" w:rsidRPr="00164A66">
        <w:rPr>
          <w:lang w:eastAsia="zh-CN"/>
        </w:rPr>
        <w:t xml:space="preserve">agreements </w:t>
      </w:r>
      <w:r w:rsidR="00E20E14" w:rsidRPr="00164A66">
        <w:rPr>
          <w:lang w:eastAsia="zh-CN"/>
        </w:rPr>
        <w:t>in WF</w:t>
      </w:r>
      <w:r w:rsidR="001D2619" w:rsidRPr="00164A66">
        <w:rPr>
          <w:lang w:eastAsia="zh-CN"/>
        </w:rPr>
        <w:t xml:space="preserve"> </w:t>
      </w:r>
      <w:r w:rsidR="00203C4B" w:rsidRPr="00164A66">
        <w:rPr>
          <w:lang w:eastAsia="zh-CN"/>
        </w:rPr>
        <w:t>[1]</w:t>
      </w:r>
      <w:r w:rsidR="008D0459">
        <w:rPr>
          <w:lang w:eastAsia="zh-CN"/>
        </w:rPr>
        <w:t xml:space="preserve"> as below</w:t>
      </w:r>
      <w:r w:rsidR="00203C4B" w:rsidRPr="00164A66">
        <w:rPr>
          <w:lang w:eastAsia="zh-CN"/>
        </w:rPr>
        <w:t xml:space="preserve">. </w:t>
      </w:r>
      <w:r w:rsidR="00CC5356" w:rsidRPr="00164A66">
        <w:rPr>
          <w:lang w:eastAsia="zh-CN"/>
        </w:rPr>
        <w:t xml:space="preserve">In this contribution, we share our </w:t>
      </w:r>
      <w:r w:rsidR="008D0459">
        <w:rPr>
          <w:lang w:eastAsia="zh-CN"/>
        </w:rPr>
        <w:t xml:space="preserve">view </w:t>
      </w:r>
      <w:r w:rsidR="00AC05F7" w:rsidRPr="00164A66">
        <w:rPr>
          <w:lang w:eastAsia="zh-CN"/>
        </w:rPr>
        <w:t xml:space="preserve">on </w:t>
      </w:r>
      <w:r w:rsidR="008D0459">
        <w:rPr>
          <w:lang w:eastAsia="zh-CN"/>
        </w:rPr>
        <w:t xml:space="preserve">the general requirements of </w:t>
      </w:r>
      <w:r w:rsidR="002B1DF7">
        <w:rPr>
          <w:lang w:eastAsia="zh-CN"/>
        </w:rPr>
        <w:t>FR1</w:t>
      </w:r>
      <w:r w:rsidR="00C65B14">
        <w:rPr>
          <w:lang w:eastAsia="zh-CN"/>
        </w:rPr>
        <w:t xml:space="preserve"> 8Rx</w:t>
      </w:r>
      <w:r w:rsidR="002B1DF7">
        <w:rPr>
          <w:lang w:eastAsia="zh-CN"/>
        </w:rPr>
        <w:t xml:space="preserve"> </w:t>
      </w:r>
      <w:r w:rsidR="008D0459">
        <w:rPr>
          <w:lang w:eastAsia="zh-CN"/>
        </w:rPr>
        <w:t>F</w:t>
      </w:r>
      <w:r w:rsidR="00AE4EE2">
        <w:rPr>
          <w:lang w:eastAsia="zh-CN"/>
        </w:rPr>
        <w:t xml:space="preserve">DD </w:t>
      </w:r>
      <w:r w:rsidR="00F40EB9">
        <w:rPr>
          <w:lang w:eastAsia="zh-CN"/>
        </w:rPr>
        <w:t>PDSCH</w:t>
      </w:r>
      <w:r w:rsidR="008D0459">
        <w:rPr>
          <w:lang w:eastAsia="zh-CN"/>
        </w:rPr>
        <w:t xml:space="preserve">/PDCCH/PBCH, </w:t>
      </w:r>
      <w:r w:rsidR="00C65B14">
        <w:rPr>
          <w:lang w:eastAsia="zh-CN"/>
        </w:rPr>
        <w:t xml:space="preserve">FR1 8Rx FDD </w:t>
      </w:r>
      <w:r w:rsidR="008D0459">
        <w:rPr>
          <w:lang w:eastAsia="zh-CN"/>
        </w:rPr>
        <w:t xml:space="preserve">CSI test and </w:t>
      </w:r>
      <w:r w:rsidR="00C65B14">
        <w:rPr>
          <w:lang w:eastAsia="zh-CN"/>
        </w:rPr>
        <w:t xml:space="preserve">FR1 8Rx </w:t>
      </w:r>
      <w:r w:rsidR="008D0459">
        <w:rPr>
          <w:lang w:eastAsia="zh-CN"/>
        </w:rPr>
        <w:t>CA test.</w:t>
      </w:r>
      <w:r w:rsidR="006A4D1A" w:rsidRPr="00164A66">
        <w:rPr>
          <w:lang w:eastAsia="zh-CN"/>
        </w:rPr>
        <w:t xml:space="preserve"> </w:t>
      </w:r>
    </w:p>
    <w:tbl>
      <w:tblPr>
        <w:tblStyle w:val="aff7"/>
        <w:tblW w:w="0" w:type="auto"/>
        <w:tblLook w:val="04A0" w:firstRow="1" w:lastRow="0" w:firstColumn="1" w:lastColumn="0" w:noHBand="0" w:noVBand="1"/>
      </w:tblPr>
      <w:tblGrid>
        <w:gridCol w:w="9631"/>
      </w:tblGrid>
      <w:tr w:rsidR="00D57A2C" w:rsidRPr="0049105B" w14:paraId="6BE14FE0" w14:textId="77777777" w:rsidTr="00D57A2C">
        <w:tc>
          <w:tcPr>
            <w:tcW w:w="9631" w:type="dxa"/>
          </w:tcPr>
          <w:p w14:paraId="00E209D3" w14:textId="338C42A6" w:rsidR="00CA01BF" w:rsidRPr="00CA01BF" w:rsidRDefault="00CA01BF" w:rsidP="00CA01BF">
            <w:pPr>
              <w:rPr>
                <w:rFonts w:eastAsiaTheme="minorEastAsia"/>
                <w:b/>
                <w:sz w:val="13"/>
                <w:lang w:eastAsia="zh-CN"/>
              </w:rPr>
            </w:pPr>
            <w:r w:rsidRPr="00CA01BF">
              <w:rPr>
                <w:rFonts w:eastAsiaTheme="minorEastAsia" w:hint="eastAsia"/>
                <w:b/>
                <w:sz w:val="13"/>
                <w:lang w:eastAsia="zh-CN"/>
              </w:rPr>
              <w:t>G</w:t>
            </w:r>
            <w:r w:rsidRPr="00CA01BF">
              <w:rPr>
                <w:rFonts w:eastAsiaTheme="minorEastAsia"/>
                <w:b/>
                <w:sz w:val="13"/>
                <w:lang w:eastAsia="zh-CN"/>
              </w:rPr>
              <w:t>en</w:t>
            </w:r>
            <w:r>
              <w:rPr>
                <w:rFonts w:eastAsiaTheme="minorEastAsia"/>
                <w:b/>
                <w:sz w:val="13"/>
                <w:lang w:eastAsia="zh-CN"/>
              </w:rPr>
              <w:t>eral</w:t>
            </w:r>
          </w:p>
          <w:p w14:paraId="46C8E6D2" w14:textId="2DDC8B8A" w:rsidR="00CA01BF" w:rsidRPr="00CA01BF" w:rsidRDefault="00CA01BF" w:rsidP="00CA01BF">
            <w:pPr>
              <w:rPr>
                <w:rFonts w:eastAsia="Malgun Gothic"/>
                <w:b/>
                <w:sz w:val="13"/>
                <w:u w:val="single"/>
                <w:lang w:eastAsia="ko-KR"/>
              </w:rPr>
            </w:pPr>
            <w:r w:rsidRPr="00CA01BF">
              <w:rPr>
                <w:b/>
                <w:sz w:val="13"/>
                <w:u w:val="single"/>
                <w:lang w:eastAsia="ko-KR"/>
              </w:rPr>
              <w:t>Issue 1-1: Whether to consider FDD requirements</w:t>
            </w:r>
          </w:p>
          <w:p w14:paraId="244BE274" w14:textId="77777777" w:rsidR="00CA01BF" w:rsidRPr="00CA01BF" w:rsidRDefault="00CA01BF" w:rsidP="00CA01BF">
            <w:pPr>
              <w:pStyle w:val="aff8"/>
              <w:numPr>
                <w:ilvl w:val="0"/>
                <w:numId w:val="13"/>
              </w:numPr>
              <w:ind w:firstLineChars="0"/>
              <w:rPr>
                <w:rFonts w:eastAsia="宋体"/>
                <w:sz w:val="13"/>
                <w:szCs w:val="24"/>
                <w:lang w:eastAsia="zh-CN"/>
              </w:rPr>
            </w:pPr>
            <w:r w:rsidRPr="00CA01BF">
              <w:rPr>
                <w:rFonts w:eastAsia="宋体"/>
                <w:sz w:val="13"/>
                <w:szCs w:val="24"/>
                <w:lang w:eastAsia="zh-CN"/>
              </w:rPr>
              <w:t xml:space="preserve">RAN4 </w:t>
            </w:r>
            <w:r w:rsidRPr="00CA01BF">
              <w:rPr>
                <w:rFonts w:eastAsiaTheme="minorEastAsia"/>
                <w:sz w:val="13"/>
                <w:lang w:eastAsia="zh-CN"/>
              </w:rPr>
              <w:t>starts</w:t>
            </w:r>
            <w:r w:rsidRPr="00CA01BF">
              <w:rPr>
                <w:rFonts w:eastAsia="宋体"/>
                <w:sz w:val="13"/>
                <w:szCs w:val="24"/>
                <w:lang w:eastAsia="zh-CN"/>
              </w:rPr>
              <w:t xml:space="preserve"> to discuss FDD part from next meeting and focuses on TDD part for this meeting</w:t>
            </w:r>
          </w:p>
          <w:p w14:paraId="1205B666" w14:textId="77777777" w:rsidR="00CA01BF" w:rsidRPr="00CA01BF" w:rsidRDefault="00CA01BF" w:rsidP="00CA01BF">
            <w:pPr>
              <w:rPr>
                <w:b/>
                <w:sz w:val="13"/>
                <w:u w:val="single"/>
                <w:lang w:eastAsia="ko-KR"/>
              </w:rPr>
            </w:pPr>
            <w:r w:rsidRPr="00CA01BF">
              <w:rPr>
                <w:b/>
                <w:sz w:val="13"/>
                <w:u w:val="single"/>
                <w:lang w:eastAsia="ko-KR"/>
              </w:rPr>
              <w:t>Issue 1-2: Applicability rules for PDSCH/PDCCH/PBCH tests</w:t>
            </w:r>
          </w:p>
          <w:p w14:paraId="00331A89" w14:textId="77777777" w:rsidR="00CA01BF" w:rsidRPr="00CA01BF" w:rsidRDefault="00CA01BF" w:rsidP="00CA01BF">
            <w:pPr>
              <w:pStyle w:val="TH"/>
              <w:rPr>
                <w:sz w:val="13"/>
              </w:rPr>
            </w:pPr>
            <w:r w:rsidRPr="00CA01BF">
              <w:rPr>
                <w:sz w:val="13"/>
              </w:rPr>
              <w:t>Table 5.1.1.2-1</w:t>
            </w:r>
            <w:r w:rsidRPr="00CA01BF">
              <w:rPr>
                <w:sz w:val="13"/>
                <w:lang w:eastAsia="zh-CN"/>
              </w:rPr>
              <w:t>:</w:t>
            </w:r>
            <w:r w:rsidRPr="00CA01BF">
              <w:rPr>
                <w:sz w:val="13"/>
              </w:rPr>
              <w:t xml:space="preserve"> Requirements applicability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4"/>
              <w:gridCol w:w="1413"/>
              <w:gridCol w:w="3279"/>
              <w:gridCol w:w="3279"/>
            </w:tblGrid>
            <w:tr w:rsidR="00CA01BF" w:rsidRPr="00CA01BF" w14:paraId="5966CFEB" w14:textId="77777777" w:rsidTr="00E609DC">
              <w:trPr>
                <w:trHeight w:val="58"/>
                <w:jc w:val="center"/>
              </w:trPr>
              <w:tc>
                <w:tcPr>
                  <w:tcW w:w="763" w:type="pct"/>
                  <w:tcBorders>
                    <w:top w:val="single" w:sz="4" w:space="0" w:color="auto"/>
                    <w:left w:val="single" w:sz="4" w:space="0" w:color="auto"/>
                    <w:bottom w:val="single" w:sz="4" w:space="0" w:color="auto"/>
                    <w:right w:val="single" w:sz="4" w:space="0" w:color="auto"/>
                  </w:tcBorders>
                  <w:hideMark/>
                </w:tcPr>
                <w:p w14:paraId="438DA514" w14:textId="77777777" w:rsidR="00CA01BF" w:rsidRPr="00CA01BF" w:rsidRDefault="00CA01BF" w:rsidP="00CA01BF">
                  <w:pPr>
                    <w:pStyle w:val="TAH"/>
                    <w:rPr>
                      <w:sz w:val="11"/>
                      <w:lang w:eastAsia="ko-KR"/>
                    </w:rPr>
                  </w:pPr>
                  <w:bookmarkStart w:id="1" w:name="_Hlk135640352"/>
                  <w:r w:rsidRPr="00CA01BF">
                    <w:rPr>
                      <w:sz w:val="11"/>
                      <w:lang w:eastAsia="ko-KR"/>
                    </w:rPr>
                    <w:t>Supported RX antenna ports</w:t>
                  </w:r>
                </w:p>
              </w:tc>
              <w:tc>
                <w:tcPr>
                  <w:tcW w:w="751" w:type="pct"/>
                  <w:tcBorders>
                    <w:top w:val="single" w:sz="4" w:space="0" w:color="auto"/>
                    <w:left w:val="single" w:sz="4" w:space="0" w:color="auto"/>
                    <w:bottom w:val="single" w:sz="4" w:space="0" w:color="auto"/>
                    <w:right w:val="single" w:sz="4" w:space="0" w:color="auto"/>
                  </w:tcBorders>
                  <w:hideMark/>
                </w:tcPr>
                <w:p w14:paraId="2C02C9A8" w14:textId="77777777" w:rsidR="00CA01BF" w:rsidRPr="00CA01BF" w:rsidRDefault="00CA01BF" w:rsidP="00CA01BF">
                  <w:pPr>
                    <w:pStyle w:val="TAH"/>
                    <w:rPr>
                      <w:sz w:val="11"/>
                      <w:lang w:eastAsia="ko-KR"/>
                    </w:rPr>
                  </w:pPr>
                  <w:r w:rsidRPr="00CA01BF">
                    <w:rPr>
                      <w:sz w:val="11"/>
                      <w:lang w:eastAsia="ko-KR"/>
                    </w:rPr>
                    <w:t>Test type</w:t>
                  </w:r>
                </w:p>
              </w:tc>
              <w:tc>
                <w:tcPr>
                  <w:tcW w:w="1743" w:type="pct"/>
                  <w:tcBorders>
                    <w:top w:val="single" w:sz="4" w:space="0" w:color="auto"/>
                    <w:left w:val="single" w:sz="4" w:space="0" w:color="auto"/>
                    <w:bottom w:val="single" w:sz="4" w:space="0" w:color="auto"/>
                    <w:right w:val="single" w:sz="4" w:space="0" w:color="auto"/>
                  </w:tcBorders>
                  <w:hideMark/>
                </w:tcPr>
                <w:p w14:paraId="01FF0EA6" w14:textId="77777777" w:rsidR="00CA01BF" w:rsidRPr="00CA01BF" w:rsidRDefault="00CA01BF" w:rsidP="00CA01BF">
                  <w:pPr>
                    <w:pStyle w:val="TAH"/>
                    <w:rPr>
                      <w:sz w:val="11"/>
                      <w:lang w:eastAsia="ko-KR"/>
                    </w:rPr>
                  </w:pPr>
                  <w:r w:rsidRPr="00CA01BF">
                    <w:rPr>
                      <w:sz w:val="11"/>
                      <w:lang w:eastAsia="ko-KR"/>
                    </w:rPr>
                    <w:t>Test list</w:t>
                  </w:r>
                </w:p>
              </w:tc>
              <w:tc>
                <w:tcPr>
                  <w:tcW w:w="1743" w:type="pct"/>
                  <w:tcBorders>
                    <w:top w:val="single" w:sz="4" w:space="0" w:color="auto"/>
                    <w:left w:val="single" w:sz="4" w:space="0" w:color="auto"/>
                    <w:bottom w:val="single" w:sz="4" w:space="0" w:color="auto"/>
                    <w:right w:val="single" w:sz="4" w:space="0" w:color="auto"/>
                  </w:tcBorders>
                </w:tcPr>
                <w:p w14:paraId="30E196E6" w14:textId="77777777" w:rsidR="00CA01BF" w:rsidRPr="00CA01BF" w:rsidRDefault="00CA01BF" w:rsidP="00CA01BF">
                  <w:pPr>
                    <w:pStyle w:val="TAH"/>
                    <w:rPr>
                      <w:sz w:val="11"/>
                      <w:lang w:eastAsia="ko-KR"/>
                    </w:rPr>
                  </w:pPr>
                  <w:r w:rsidRPr="00CA01BF">
                    <w:rPr>
                      <w:sz w:val="11"/>
                      <w:lang w:eastAsia="ko-KR"/>
                    </w:rPr>
                    <w:t>Exceptions</w:t>
                  </w:r>
                </w:p>
              </w:tc>
            </w:tr>
            <w:tr w:rsidR="00CA01BF" w:rsidRPr="00CA01BF" w14:paraId="2B2C3C23" w14:textId="77777777" w:rsidTr="00E609DC">
              <w:trPr>
                <w:trHeight w:val="153"/>
                <w:jc w:val="center"/>
              </w:trPr>
              <w:tc>
                <w:tcPr>
                  <w:tcW w:w="763" w:type="pct"/>
                  <w:tcBorders>
                    <w:top w:val="single" w:sz="4" w:space="0" w:color="auto"/>
                    <w:left w:val="single" w:sz="4" w:space="0" w:color="auto"/>
                    <w:bottom w:val="nil"/>
                    <w:right w:val="single" w:sz="4" w:space="0" w:color="auto"/>
                  </w:tcBorders>
                  <w:hideMark/>
                </w:tcPr>
                <w:p w14:paraId="58435D76" w14:textId="77777777" w:rsidR="00CA01BF" w:rsidRPr="00CA01BF" w:rsidRDefault="00CA01BF" w:rsidP="00CA01BF">
                  <w:pPr>
                    <w:pStyle w:val="TAL"/>
                    <w:rPr>
                      <w:sz w:val="11"/>
                      <w:lang w:val="en-US" w:eastAsia="zh-CN"/>
                    </w:rPr>
                  </w:pPr>
                  <w:r w:rsidRPr="00CA01BF">
                    <w:rPr>
                      <w:sz w:val="11"/>
                      <w:lang w:val="en-US" w:eastAsia="zh-CN"/>
                    </w:rPr>
                    <w:t xml:space="preserve">UE supports only 2RX </w:t>
                  </w:r>
                </w:p>
              </w:tc>
              <w:tc>
                <w:tcPr>
                  <w:tcW w:w="751" w:type="pct"/>
                  <w:tcBorders>
                    <w:top w:val="single" w:sz="4" w:space="0" w:color="auto"/>
                    <w:left w:val="single" w:sz="4" w:space="0" w:color="auto"/>
                    <w:bottom w:val="single" w:sz="4" w:space="0" w:color="auto"/>
                    <w:right w:val="single" w:sz="4" w:space="0" w:color="auto"/>
                  </w:tcBorders>
                  <w:hideMark/>
                </w:tcPr>
                <w:p w14:paraId="2B6551B5" w14:textId="77777777" w:rsidR="00CA01BF" w:rsidRPr="00CA01BF" w:rsidRDefault="00CA01BF" w:rsidP="00CA01BF">
                  <w:pPr>
                    <w:pStyle w:val="TAL"/>
                    <w:rPr>
                      <w:sz w:val="11"/>
                      <w:lang w:val="en-US" w:eastAsia="zh-CN"/>
                    </w:rPr>
                  </w:pPr>
                  <w:r w:rsidRPr="00CA01BF">
                    <w:rPr>
                      <w:sz w:val="11"/>
                      <w:lang w:val="en-US" w:eastAsia="zh-CN"/>
                    </w:rPr>
                    <w:t>PDSCH</w:t>
                  </w:r>
                </w:p>
              </w:tc>
              <w:tc>
                <w:tcPr>
                  <w:tcW w:w="1743" w:type="pct"/>
                  <w:tcBorders>
                    <w:top w:val="single" w:sz="4" w:space="0" w:color="auto"/>
                    <w:left w:val="single" w:sz="4" w:space="0" w:color="auto"/>
                    <w:bottom w:val="single" w:sz="4" w:space="0" w:color="auto"/>
                    <w:right w:val="single" w:sz="4" w:space="0" w:color="auto"/>
                  </w:tcBorders>
                  <w:hideMark/>
                </w:tcPr>
                <w:p w14:paraId="68FC5E6C" w14:textId="77777777" w:rsidR="00CA01BF" w:rsidRPr="00CA01BF" w:rsidRDefault="00CA01BF" w:rsidP="00CA01BF">
                  <w:pPr>
                    <w:pStyle w:val="TAL"/>
                    <w:rPr>
                      <w:sz w:val="11"/>
                      <w:lang w:val="en-US" w:eastAsia="zh-CN"/>
                    </w:rPr>
                  </w:pPr>
                  <w:r w:rsidRPr="00CA01BF">
                    <w:rPr>
                      <w:sz w:val="11"/>
                      <w:lang w:val="en-US" w:eastAsia="zh-CN"/>
                    </w:rPr>
                    <w:t>All tests in Clause 5.2.2</w:t>
                  </w:r>
                </w:p>
              </w:tc>
              <w:tc>
                <w:tcPr>
                  <w:tcW w:w="1743" w:type="pct"/>
                  <w:tcBorders>
                    <w:top w:val="single" w:sz="4" w:space="0" w:color="auto"/>
                    <w:left w:val="single" w:sz="4" w:space="0" w:color="auto"/>
                    <w:bottom w:val="single" w:sz="4" w:space="0" w:color="auto"/>
                    <w:right w:val="single" w:sz="4" w:space="0" w:color="auto"/>
                  </w:tcBorders>
                </w:tcPr>
                <w:p w14:paraId="34BF54FD" w14:textId="77777777" w:rsidR="00CA01BF" w:rsidRPr="00CA01BF" w:rsidRDefault="00CA01BF" w:rsidP="00CA01BF">
                  <w:pPr>
                    <w:pStyle w:val="TAL"/>
                    <w:rPr>
                      <w:sz w:val="11"/>
                      <w:lang w:val="en-US" w:eastAsia="zh-CN"/>
                    </w:rPr>
                  </w:pPr>
                </w:p>
              </w:tc>
            </w:tr>
            <w:tr w:rsidR="00CA01BF" w:rsidRPr="00CA01BF" w14:paraId="08A3BF21" w14:textId="77777777" w:rsidTr="00E609DC">
              <w:trPr>
                <w:trHeight w:val="153"/>
                <w:jc w:val="center"/>
              </w:trPr>
              <w:tc>
                <w:tcPr>
                  <w:tcW w:w="763" w:type="pct"/>
                  <w:tcBorders>
                    <w:top w:val="nil"/>
                    <w:left w:val="single" w:sz="4" w:space="0" w:color="auto"/>
                    <w:bottom w:val="nil"/>
                    <w:right w:val="single" w:sz="4" w:space="0" w:color="auto"/>
                  </w:tcBorders>
                </w:tcPr>
                <w:p w14:paraId="5B0BD677" w14:textId="77777777" w:rsidR="00CA01BF" w:rsidRPr="00CA01BF" w:rsidRDefault="00CA01BF" w:rsidP="00CA01BF">
                  <w:pPr>
                    <w:pStyle w:val="TAL"/>
                    <w:rPr>
                      <w:sz w:val="11"/>
                      <w:lang w:val="en-US" w:eastAsia="zh-CN"/>
                    </w:rPr>
                  </w:pPr>
                </w:p>
              </w:tc>
              <w:tc>
                <w:tcPr>
                  <w:tcW w:w="751" w:type="pct"/>
                  <w:tcBorders>
                    <w:top w:val="single" w:sz="4" w:space="0" w:color="auto"/>
                    <w:left w:val="single" w:sz="4" w:space="0" w:color="auto"/>
                    <w:bottom w:val="single" w:sz="4" w:space="0" w:color="auto"/>
                    <w:right w:val="single" w:sz="4" w:space="0" w:color="auto"/>
                  </w:tcBorders>
                  <w:hideMark/>
                </w:tcPr>
                <w:p w14:paraId="702F8592" w14:textId="77777777" w:rsidR="00CA01BF" w:rsidRPr="00CA01BF" w:rsidRDefault="00CA01BF" w:rsidP="00CA01BF">
                  <w:pPr>
                    <w:pStyle w:val="TAL"/>
                    <w:rPr>
                      <w:sz w:val="11"/>
                      <w:lang w:val="en-US" w:eastAsia="zh-CN"/>
                    </w:rPr>
                  </w:pPr>
                  <w:r w:rsidRPr="00CA01BF">
                    <w:rPr>
                      <w:sz w:val="11"/>
                      <w:lang w:val="en-US" w:eastAsia="zh-CN"/>
                    </w:rPr>
                    <w:t>PDCCH</w:t>
                  </w:r>
                </w:p>
              </w:tc>
              <w:tc>
                <w:tcPr>
                  <w:tcW w:w="1743" w:type="pct"/>
                  <w:tcBorders>
                    <w:top w:val="single" w:sz="4" w:space="0" w:color="auto"/>
                    <w:left w:val="single" w:sz="4" w:space="0" w:color="auto"/>
                    <w:bottom w:val="single" w:sz="4" w:space="0" w:color="auto"/>
                    <w:right w:val="single" w:sz="4" w:space="0" w:color="auto"/>
                  </w:tcBorders>
                  <w:hideMark/>
                </w:tcPr>
                <w:p w14:paraId="6A2412EB" w14:textId="77777777" w:rsidR="00CA01BF" w:rsidRPr="00CA01BF" w:rsidRDefault="00CA01BF" w:rsidP="00CA01BF">
                  <w:pPr>
                    <w:pStyle w:val="TAL"/>
                    <w:rPr>
                      <w:sz w:val="11"/>
                      <w:lang w:val="en-US" w:eastAsia="zh-CN"/>
                    </w:rPr>
                  </w:pPr>
                  <w:r w:rsidRPr="00CA01BF">
                    <w:rPr>
                      <w:sz w:val="11"/>
                      <w:lang w:val="en-US" w:eastAsia="zh-CN"/>
                    </w:rPr>
                    <w:t>All tests in Clause 5.3.2</w:t>
                  </w:r>
                </w:p>
              </w:tc>
              <w:tc>
                <w:tcPr>
                  <w:tcW w:w="1743" w:type="pct"/>
                  <w:tcBorders>
                    <w:top w:val="single" w:sz="4" w:space="0" w:color="auto"/>
                    <w:left w:val="single" w:sz="4" w:space="0" w:color="auto"/>
                    <w:bottom w:val="single" w:sz="4" w:space="0" w:color="auto"/>
                    <w:right w:val="single" w:sz="4" w:space="0" w:color="auto"/>
                  </w:tcBorders>
                </w:tcPr>
                <w:p w14:paraId="04F6BC55" w14:textId="77777777" w:rsidR="00CA01BF" w:rsidRPr="00CA01BF" w:rsidRDefault="00CA01BF" w:rsidP="00CA01BF">
                  <w:pPr>
                    <w:pStyle w:val="TAL"/>
                    <w:rPr>
                      <w:sz w:val="11"/>
                      <w:lang w:val="en-US" w:eastAsia="zh-CN"/>
                    </w:rPr>
                  </w:pPr>
                </w:p>
              </w:tc>
            </w:tr>
            <w:tr w:rsidR="00CA01BF" w:rsidRPr="00CA01BF" w14:paraId="32E5D4CA" w14:textId="77777777" w:rsidTr="00E609DC">
              <w:trPr>
                <w:trHeight w:val="153"/>
                <w:jc w:val="center"/>
              </w:trPr>
              <w:tc>
                <w:tcPr>
                  <w:tcW w:w="763" w:type="pct"/>
                  <w:tcBorders>
                    <w:top w:val="nil"/>
                    <w:left w:val="single" w:sz="4" w:space="0" w:color="auto"/>
                    <w:bottom w:val="single" w:sz="4" w:space="0" w:color="auto"/>
                    <w:right w:val="single" w:sz="4" w:space="0" w:color="auto"/>
                  </w:tcBorders>
                </w:tcPr>
                <w:p w14:paraId="0CE81BF3" w14:textId="77777777" w:rsidR="00CA01BF" w:rsidRPr="00CA01BF" w:rsidRDefault="00CA01BF" w:rsidP="00CA01BF">
                  <w:pPr>
                    <w:pStyle w:val="TAL"/>
                    <w:rPr>
                      <w:sz w:val="11"/>
                      <w:lang w:val="en-US" w:eastAsia="zh-CN"/>
                    </w:rPr>
                  </w:pPr>
                </w:p>
              </w:tc>
              <w:tc>
                <w:tcPr>
                  <w:tcW w:w="751" w:type="pct"/>
                  <w:tcBorders>
                    <w:top w:val="single" w:sz="4" w:space="0" w:color="auto"/>
                    <w:left w:val="single" w:sz="4" w:space="0" w:color="auto"/>
                    <w:bottom w:val="single" w:sz="4" w:space="0" w:color="auto"/>
                    <w:right w:val="single" w:sz="4" w:space="0" w:color="auto"/>
                  </w:tcBorders>
                  <w:hideMark/>
                </w:tcPr>
                <w:p w14:paraId="3F84ED47" w14:textId="77777777" w:rsidR="00CA01BF" w:rsidRPr="00CA01BF" w:rsidRDefault="00CA01BF" w:rsidP="00CA01BF">
                  <w:pPr>
                    <w:pStyle w:val="TAL"/>
                    <w:rPr>
                      <w:sz w:val="11"/>
                      <w:lang w:val="en-US" w:eastAsia="zh-CN"/>
                    </w:rPr>
                  </w:pPr>
                  <w:r w:rsidRPr="00CA01BF">
                    <w:rPr>
                      <w:sz w:val="11"/>
                      <w:lang w:val="en-US" w:eastAsia="zh-CN"/>
                    </w:rPr>
                    <w:t>PBCH</w:t>
                  </w:r>
                </w:p>
              </w:tc>
              <w:tc>
                <w:tcPr>
                  <w:tcW w:w="1743" w:type="pct"/>
                  <w:tcBorders>
                    <w:top w:val="single" w:sz="4" w:space="0" w:color="auto"/>
                    <w:left w:val="single" w:sz="4" w:space="0" w:color="auto"/>
                    <w:bottom w:val="single" w:sz="4" w:space="0" w:color="auto"/>
                    <w:right w:val="single" w:sz="4" w:space="0" w:color="auto"/>
                  </w:tcBorders>
                  <w:hideMark/>
                </w:tcPr>
                <w:p w14:paraId="698F98E1" w14:textId="77777777" w:rsidR="00CA01BF" w:rsidRPr="00CA01BF" w:rsidRDefault="00CA01BF" w:rsidP="00CA01BF">
                  <w:pPr>
                    <w:pStyle w:val="TAL"/>
                    <w:rPr>
                      <w:sz w:val="11"/>
                      <w:lang w:val="en-US" w:eastAsia="zh-CN"/>
                    </w:rPr>
                  </w:pPr>
                  <w:r w:rsidRPr="00CA01BF">
                    <w:rPr>
                      <w:sz w:val="11"/>
                      <w:lang w:val="en-US" w:eastAsia="zh-CN"/>
                    </w:rPr>
                    <w:t>All tests in Clause 5.4.2</w:t>
                  </w:r>
                </w:p>
              </w:tc>
              <w:tc>
                <w:tcPr>
                  <w:tcW w:w="1743" w:type="pct"/>
                  <w:tcBorders>
                    <w:top w:val="single" w:sz="4" w:space="0" w:color="auto"/>
                    <w:left w:val="single" w:sz="4" w:space="0" w:color="auto"/>
                    <w:bottom w:val="single" w:sz="4" w:space="0" w:color="auto"/>
                    <w:right w:val="single" w:sz="4" w:space="0" w:color="auto"/>
                  </w:tcBorders>
                </w:tcPr>
                <w:p w14:paraId="44E8D2A5" w14:textId="77777777" w:rsidR="00CA01BF" w:rsidRPr="00CA01BF" w:rsidRDefault="00CA01BF" w:rsidP="00CA01BF">
                  <w:pPr>
                    <w:pStyle w:val="TAL"/>
                    <w:rPr>
                      <w:sz w:val="11"/>
                      <w:lang w:val="en-US" w:eastAsia="zh-CN"/>
                    </w:rPr>
                  </w:pPr>
                </w:p>
              </w:tc>
            </w:tr>
            <w:tr w:rsidR="00CA01BF" w:rsidRPr="00CA01BF" w14:paraId="6109CA63" w14:textId="77777777" w:rsidTr="00E609DC">
              <w:trPr>
                <w:trHeight w:val="153"/>
                <w:jc w:val="center"/>
              </w:trPr>
              <w:tc>
                <w:tcPr>
                  <w:tcW w:w="763" w:type="pct"/>
                  <w:tcBorders>
                    <w:top w:val="single" w:sz="4" w:space="0" w:color="auto"/>
                    <w:left w:val="single" w:sz="4" w:space="0" w:color="auto"/>
                    <w:bottom w:val="nil"/>
                    <w:right w:val="single" w:sz="4" w:space="0" w:color="auto"/>
                  </w:tcBorders>
                  <w:hideMark/>
                </w:tcPr>
                <w:p w14:paraId="362122D9" w14:textId="77777777" w:rsidR="00CA01BF" w:rsidRPr="00CA01BF" w:rsidRDefault="00CA01BF" w:rsidP="00CA01BF">
                  <w:pPr>
                    <w:pStyle w:val="TAL"/>
                    <w:rPr>
                      <w:sz w:val="11"/>
                      <w:lang w:val="en-US" w:eastAsia="zh-CN"/>
                    </w:rPr>
                  </w:pPr>
                  <w:r w:rsidRPr="00CA01BF">
                    <w:rPr>
                      <w:sz w:val="11"/>
                      <w:lang w:val="en-US" w:eastAsia="zh-CN"/>
                    </w:rPr>
                    <w:t>UE supports only 4RX or both 2RX and 4RX</w:t>
                  </w:r>
                </w:p>
              </w:tc>
              <w:tc>
                <w:tcPr>
                  <w:tcW w:w="751" w:type="pct"/>
                  <w:tcBorders>
                    <w:top w:val="single" w:sz="4" w:space="0" w:color="auto"/>
                    <w:left w:val="single" w:sz="4" w:space="0" w:color="auto"/>
                    <w:bottom w:val="single" w:sz="4" w:space="0" w:color="auto"/>
                    <w:right w:val="single" w:sz="4" w:space="0" w:color="auto"/>
                  </w:tcBorders>
                  <w:hideMark/>
                </w:tcPr>
                <w:p w14:paraId="3042B407" w14:textId="77777777" w:rsidR="00CA01BF" w:rsidRPr="00CA01BF" w:rsidRDefault="00CA01BF" w:rsidP="00CA01BF">
                  <w:pPr>
                    <w:pStyle w:val="TAL"/>
                    <w:rPr>
                      <w:sz w:val="11"/>
                      <w:lang w:val="en-US" w:eastAsia="zh-CN"/>
                    </w:rPr>
                  </w:pPr>
                  <w:r w:rsidRPr="00CA01BF">
                    <w:rPr>
                      <w:sz w:val="11"/>
                      <w:lang w:val="en-US" w:eastAsia="zh-CN"/>
                    </w:rPr>
                    <w:t>PDSCH</w:t>
                  </w:r>
                </w:p>
              </w:tc>
              <w:tc>
                <w:tcPr>
                  <w:tcW w:w="1743" w:type="pct"/>
                  <w:tcBorders>
                    <w:top w:val="single" w:sz="4" w:space="0" w:color="auto"/>
                    <w:left w:val="single" w:sz="4" w:space="0" w:color="auto"/>
                    <w:bottom w:val="single" w:sz="4" w:space="0" w:color="auto"/>
                    <w:right w:val="single" w:sz="4" w:space="0" w:color="auto"/>
                  </w:tcBorders>
                  <w:hideMark/>
                </w:tcPr>
                <w:p w14:paraId="0A01382E" w14:textId="77777777" w:rsidR="00CA01BF" w:rsidRPr="00CA01BF" w:rsidRDefault="00CA01BF" w:rsidP="00CA01BF">
                  <w:pPr>
                    <w:pStyle w:val="TAL"/>
                    <w:rPr>
                      <w:sz w:val="11"/>
                      <w:lang w:val="en-US" w:eastAsia="zh-CN"/>
                    </w:rPr>
                  </w:pPr>
                  <w:r w:rsidRPr="00CA01BF">
                    <w:rPr>
                      <w:sz w:val="11"/>
                      <w:lang w:val="en-US" w:eastAsia="zh-CN"/>
                    </w:rPr>
                    <w:t xml:space="preserve">All tests in Clause 5.2.3 </w:t>
                  </w:r>
                  <w:r w:rsidRPr="00CA01BF">
                    <w:rPr>
                      <w:sz w:val="11"/>
                      <w:vertAlign w:val="superscript"/>
                      <w:lang w:val="en-US" w:eastAsia="zh-CN"/>
                    </w:rPr>
                    <w:t>(Note 2)</w:t>
                  </w:r>
                </w:p>
              </w:tc>
              <w:tc>
                <w:tcPr>
                  <w:tcW w:w="1743" w:type="pct"/>
                  <w:tcBorders>
                    <w:top w:val="single" w:sz="4" w:space="0" w:color="auto"/>
                    <w:left w:val="single" w:sz="4" w:space="0" w:color="auto"/>
                    <w:bottom w:val="single" w:sz="4" w:space="0" w:color="auto"/>
                    <w:right w:val="single" w:sz="4" w:space="0" w:color="auto"/>
                  </w:tcBorders>
                </w:tcPr>
                <w:p w14:paraId="6BD4E2B2" w14:textId="77777777" w:rsidR="00CA01BF" w:rsidRPr="00CA01BF" w:rsidRDefault="00CA01BF" w:rsidP="00CA01BF">
                  <w:pPr>
                    <w:pStyle w:val="TAL"/>
                    <w:rPr>
                      <w:sz w:val="11"/>
                      <w:lang w:val="en-US" w:eastAsia="zh-CN"/>
                    </w:rPr>
                  </w:pPr>
                </w:p>
              </w:tc>
            </w:tr>
            <w:tr w:rsidR="00CA01BF" w:rsidRPr="00CA01BF" w14:paraId="42600FDE" w14:textId="77777777" w:rsidTr="00E609DC">
              <w:trPr>
                <w:trHeight w:val="153"/>
                <w:jc w:val="center"/>
              </w:trPr>
              <w:tc>
                <w:tcPr>
                  <w:tcW w:w="763" w:type="pct"/>
                  <w:tcBorders>
                    <w:top w:val="nil"/>
                    <w:left w:val="single" w:sz="4" w:space="0" w:color="auto"/>
                    <w:bottom w:val="nil"/>
                    <w:right w:val="single" w:sz="4" w:space="0" w:color="auto"/>
                  </w:tcBorders>
                </w:tcPr>
                <w:p w14:paraId="4FA61E64" w14:textId="77777777" w:rsidR="00CA01BF" w:rsidRPr="00CA01BF" w:rsidRDefault="00CA01BF" w:rsidP="00CA01BF">
                  <w:pPr>
                    <w:pStyle w:val="TAL"/>
                    <w:rPr>
                      <w:sz w:val="11"/>
                      <w:lang w:val="en-US" w:eastAsia="zh-CN"/>
                    </w:rPr>
                  </w:pPr>
                </w:p>
              </w:tc>
              <w:tc>
                <w:tcPr>
                  <w:tcW w:w="751" w:type="pct"/>
                  <w:tcBorders>
                    <w:top w:val="single" w:sz="4" w:space="0" w:color="auto"/>
                    <w:left w:val="single" w:sz="4" w:space="0" w:color="auto"/>
                    <w:bottom w:val="single" w:sz="4" w:space="0" w:color="auto"/>
                    <w:right w:val="single" w:sz="4" w:space="0" w:color="auto"/>
                  </w:tcBorders>
                  <w:hideMark/>
                </w:tcPr>
                <w:p w14:paraId="32E8C7C8" w14:textId="77777777" w:rsidR="00CA01BF" w:rsidRPr="00CA01BF" w:rsidRDefault="00CA01BF" w:rsidP="00CA01BF">
                  <w:pPr>
                    <w:pStyle w:val="TAL"/>
                    <w:rPr>
                      <w:sz w:val="11"/>
                      <w:lang w:val="en-US" w:eastAsia="zh-CN"/>
                    </w:rPr>
                  </w:pPr>
                  <w:r w:rsidRPr="00CA01BF">
                    <w:rPr>
                      <w:sz w:val="11"/>
                      <w:lang w:val="en-US" w:eastAsia="zh-CN"/>
                    </w:rPr>
                    <w:t>PDCCH</w:t>
                  </w:r>
                </w:p>
              </w:tc>
              <w:tc>
                <w:tcPr>
                  <w:tcW w:w="1743" w:type="pct"/>
                  <w:tcBorders>
                    <w:top w:val="single" w:sz="4" w:space="0" w:color="auto"/>
                    <w:left w:val="single" w:sz="4" w:space="0" w:color="auto"/>
                    <w:bottom w:val="single" w:sz="4" w:space="0" w:color="auto"/>
                    <w:right w:val="single" w:sz="4" w:space="0" w:color="auto"/>
                  </w:tcBorders>
                  <w:hideMark/>
                </w:tcPr>
                <w:p w14:paraId="27451B40" w14:textId="77777777" w:rsidR="00CA01BF" w:rsidRPr="00CA01BF" w:rsidRDefault="00CA01BF" w:rsidP="00CA01BF">
                  <w:pPr>
                    <w:pStyle w:val="TAL"/>
                    <w:rPr>
                      <w:sz w:val="11"/>
                      <w:lang w:val="en-US" w:eastAsia="zh-CN"/>
                    </w:rPr>
                  </w:pPr>
                  <w:r w:rsidRPr="00CA01BF">
                    <w:rPr>
                      <w:sz w:val="11"/>
                      <w:lang w:val="en-US" w:eastAsia="zh-CN"/>
                    </w:rPr>
                    <w:t xml:space="preserve">All tests in Clause 5.3.3 </w:t>
                  </w:r>
                  <w:r w:rsidRPr="00CA01BF">
                    <w:rPr>
                      <w:sz w:val="11"/>
                      <w:vertAlign w:val="superscript"/>
                      <w:lang w:val="en-US" w:eastAsia="zh-CN"/>
                    </w:rPr>
                    <w:t>(Note 2)</w:t>
                  </w:r>
                </w:p>
              </w:tc>
              <w:tc>
                <w:tcPr>
                  <w:tcW w:w="1743" w:type="pct"/>
                  <w:tcBorders>
                    <w:top w:val="single" w:sz="4" w:space="0" w:color="auto"/>
                    <w:left w:val="single" w:sz="4" w:space="0" w:color="auto"/>
                    <w:bottom w:val="single" w:sz="4" w:space="0" w:color="auto"/>
                    <w:right w:val="single" w:sz="4" w:space="0" w:color="auto"/>
                  </w:tcBorders>
                </w:tcPr>
                <w:p w14:paraId="213326B1" w14:textId="77777777" w:rsidR="00CA01BF" w:rsidRPr="00CA01BF" w:rsidRDefault="00CA01BF" w:rsidP="00CA01BF">
                  <w:pPr>
                    <w:pStyle w:val="TAL"/>
                    <w:rPr>
                      <w:sz w:val="11"/>
                      <w:lang w:val="en-US" w:eastAsia="zh-CN"/>
                    </w:rPr>
                  </w:pPr>
                </w:p>
              </w:tc>
            </w:tr>
            <w:tr w:rsidR="00CA01BF" w:rsidRPr="00CA01BF" w14:paraId="1FA5F006" w14:textId="77777777" w:rsidTr="00E609DC">
              <w:trPr>
                <w:trHeight w:val="153"/>
                <w:jc w:val="center"/>
              </w:trPr>
              <w:tc>
                <w:tcPr>
                  <w:tcW w:w="763" w:type="pct"/>
                  <w:tcBorders>
                    <w:top w:val="nil"/>
                    <w:left w:val="single" w:sz="4" w:space="0" w:color="auto"/>
                    <w:bottom w:val="single" w:sz="4" w:space="0" w:color="auto"/>
                    <w:right w:val="single" w:sz="4" w:space="0" w:color="auto"/>
                  </w:tcBorders>
                </w:tcPr>
                <w:p w14:paraId="7A4DA0FF" w14:textId="77777777" w:rsidR="00CA01BF" w:rsidRPr="00CA01BF" w:rsidRDefault="00CA01BF" w:rsidP="00CA01BF">
                  <w:pPr>
                    <w:pStyle w:val="TAL"/>
                    <w:rPr>
                      <w:sz w:val="11"/>
                      <w:lang w:val="en-US" w:eastAsia="zh-CN"/>
                    </w:rPr>
                  </w:pPr>
                </w:p>
              </w:tc>
              <w:tc>
                <w:tcPr>
                  <w:tcW w:w="751" w:type="pct"/>
                  <w:tcBorders>
                    <w:top w:val="single" w:sz="4" w:space="0" w:color="auto"/>
                    <w:left w:val="single" w:sz="4" w:space="0" w:color="auto"/>
                    <w:bottom w:val="single" w:sz="4" w:space="0" w:color="auto"/>
                    <w:right w:val="single" w:sz="4" w:space="0" w:color="auto"/>
                  </w:tcBorders>
                  <w:hideMark/>
                </w:tcPr>
                <w:p w14:paraId="0F263F51" w14:textId="77777777" w:rsidR="00CA01BF" w:rsidRPr="00CA01BF" w:rsidRDefault="00CA01BF" w:rsidP="00CA01BF">
                  <w:pPr>
                    <w:pStyle w:val="TAL"/>
                    <w:rPr>
                      <w:sz w:val="11"/>
                      <w:lang w:val="en-US" w:eastAsia="zh-CN"/>
                    </w:rPr>
                  </w:pPr>
                  <w:r w:rsidRPr="00CA01BF">
                    <w:rPr>
                      <w:sz w:val="11"/>
                      <w:lang w:val="en-US" w:eastAsia="zh-CN"/>
                    </w:rPr>
                    <w:t>PBCH</w:t>
                  </w:r>
                </w:p>
              </w:tc>
              <w:tc>
                <w:tcPr>
                  <w:tcW w:w="1743" w:type="pct"/>
                  <w:tcBorders>
                    <w:top w:val="single" w:sz="4" w:space="0" w:color="auto"/>
                    <w:left w:val="single" w:sz="4" w:space="0" w:color="auto"/>
                    <w:bottom w:val="single" w:sz="4" w:space="0" w:color="auto"/>
                    <w:right w:val="single" w:sz="4" w:space="0" w:color="auto"/>
                  </w:tcBorders>
                  <w:hideMark/>
                </w:tcPr>
                <w:p w14:paraId="4957B076" w14:textId="77777777" w:rsidR="00CA01BF" w:rsidRPr="00CA01BF" w:rsidRDefault="00CA01BF" w:rsidP="00CA01BF">
                  <w:pPr>
                    <w:pStyle w:val="TAL"/>
                    <w:rPr>
                      <w:sz w:val="11"/>
                      <w:lang w:val="en-US" w:eastAsia="zh-CN"/>
                    </w:rPr>
                  </w:pPr>
                  <w:r w:rsidRPr="00CA01BF">
                    <w:rPr>
                      <w:sz w:val="11"/>
                      <w:lang w:val="en-US" w:eastAsia="zh-CN"/>
                    </w:rPr>
                    <w:t>All tests in Clause 5.4.2 or 5.4.3</w:t>
                  </w:r>
                  <w:r w:rsidRPr="00CA01BF">
                    <w:rPr>
                      <w:sz w:val="11"/>
                      <w:vertAlign w:val="superscript"/>
                      <w:lang w:val="en-US" w:eastAsia="zh-CN"/>
                    </w:rPr>
                    <w:t xml:space="preserve"> (Note 1)</w:t>
                  </w:r>
                </w:p>
              </w:tc>
              <w:tc>
                <w:tcPr>
                  <w:tcW w:w="1743" w:type="pct"/>
                  <w:tcBorders>
                    <w:top w:val="single" w:sz="4" w:space="0" w:color="auto"/>
                    <w:left w:val="single" w:sz="4" w:space="0" w:color="auto"/>
                    <w:bottom w:val="single" w:sz="4" w:space="0" w:color="auto"/>
                    <w:right w:val="single" w:sz="4" w:space="0" w:color="auto"/>
                  </w:tcBorders>
                </w:tcPr>
                <w:p w14:paraId="441974E3" w14:textId="77777777" w:rsidR="00CA01BF" w:rsidRPr="00CA01BF" w:rsidRDefault="00CA01BF" w:rsidP="00CA01BF">
                  <w:pPr>
                    <w:pStyle w:val="TAL"/>
                    <w:rPr>
                      <w:sz w:val="11"/>
                      <w:lang w:val="en-US" w:eastAsia="zh-CN"/>
                    </w:rPr>
                  </w:pPr>
                </w:p>
              </w:tc>
            </w:tr>
            <w:tr w:rsidR="00CA01BF" w:rsidRPr="00CA01BF" w14:paraId="2FA77C2D" w14:textId="77777777" w:rsidTr="00E609DC">
              <w:trPr>
                <w:trHeight w:val="153"/>
                <w:jc w:val="center"/>
              </w:trPr>
              <w:tc>
                <w:tcPr>
                  <w:tcW w:w="763" w:type="pct"/>
                  <w:tcBorders>
                    <w:top w:val="single" w:sz="4" w:space="0" w:color="auto"/>
                    <w:left w:val="single" w:sz="4" w:space="0" w:color="auto"/>
                    <w:bottom w:val="nil"/>
                    <w:right w:val="single" w:sz="4" w:space="0" w:color="auto"/>
                  </w:tcBorders>
                </w:tcPr>
                <w:p w14:paraId="3BF5DB90" w14:textId="77777777" w:rsidR="00CA01BF" w:rsidRPr="00CA01BF" w:rsidRDefault="00CA01BF" w:rsidP="00CA01BF">
                  <w:pPr>
                    <w:pStyle w:val="TAL"/>
                    <w:rPr>
                      <w:rFonts w:eastAsiaTheme="minorEastAsia"/>
                      <w:sz w:val="11"/>
                      <w:lang w:val="en-US" w:eastAsia="zh-CN"/>
                    </w:rPr>
                  </w:pPr>
                  <w:r w:rsidRPr="00CA01BF">
                    <w:rPr>
                      <w:rFonts w:eastAsiaTheme="minorEastAsia"/>
                      <w:sz w:val="11"/>
                      <w:lang w:val="en-US" w:eastAsia="zh-CN"/>
                    </w:rPr>
                    <w:t xml:space="preserve">UE supports 8Rx, 4Rx and 2Rx </w:t>
                  </w:r>
                </w:p>
              </w:tc>
              <w:tc>
                <w:tcPr>
                  <w:tcW w:w="751" w:type="pct"/>
                  <w:tcBorders>
                    <w:top w:val="single" w:sz="4" w:space="0" w:color="auto"/>
                    <w:left w:val="single" w:sz="4" w:space="0" w:color="auto"/>
                    <w:bottom w:val="single" w:sz="4" w:space="0" w:color="auto"/>
                    <w:right w:val="single" w:sz="4" w:space="0" w:color="auto"/>
                  </w:tcBorders>
                </w:tcPr>
                <w:p w14:paraId="61F504CB" w14:textId="77777777" w:rsidR="00CA01BF" w:rsidRPr="00CA01BF" w:rsidRDefault="00CA01BF" w:rsidP="00CA01BF">
                  <w:pPr>
                    <w:pStyle w:val="TAL"/>
                    <w:rPr>
                      <w:sz w:val="11"/>
                      <w:lang w:val="en-US" w:eastAsia="zh-CN"/>
                    </w:rPr>
                  </w:pPr>
                  <w:r w:rsidRPr="00CA01BF">
                    <w:rPr>
                      <w:sz w:val="11"/>
                      <w:lang w:val="en-US" w:eastAsia="zh-CN"/>
                    </w:rPr>
                    <w:t>PDSCH</w:t>
                  </w:r>
                </w:p>
              </w:tc>
              <w:tc>
                <w:tcPr>
                  <w:tcW w:w="1743" w:type="pct"/>
                  <w:tcBorders>
                    <w:top w:val="single" w:sz="4" w:space="0" w:color="auto"/>
                    <w:left w:val="single" w:sz="4" w:space="0" w:color="auto"/>
                    <w:bottom w:val="single" w:sz="4" w:space="0" w:color="auto"/>
                    <w:right w:val="single" w:sz="4" w:space="0" w:color="auto"/>
                  </w:tcBorders>
                </w:tcPr>
                <w:p w14:paraId="0FC5C5A7" w14:textId="77777777" w:rsidR="00CA01BF" w:rsidRPr="00CA01BF" w:rsidRDefault="00CA01BF" w:rsidP="00CA01BF">
                  <w:pPr>
                    <w:rPr>
                      <w:rFonts w:ascii="Arial" w:hAnsi="Arial" w:cs="Arial"/>
                      <w:sz w:val="11"/>
                      <w:szCs w:val="18"/>
                      <w:lang w:val="en-US" w:eastAsia="zh-CN"/>
                    </w:rPr>
                  </w:pPr>
                  <w:r w:rsidRPr="00CA01BF">
                    <w:rPr>
                      <w:rFonts w:ascii="Arial" w:hAnsi="Arial" w:cs="Arial"/>
                      <w:sz w:val="11"/>
                      <w:szCs w:val="18"/>
                      <w:lang w:val="en-US" w:eastAsia="zh-CN"/>
                    </w:rPr>
                    <w:t>Tests in Clause 5.2.3</w:t>
                  </w:r>
                  <w:r w:rsidRPr="00CA01BF">
                    <w:rPr>
                      <w:rFonts w:ascii="Arial" w:hAnsi="Arial" w:cs="Arial"/>
                      <w:sz w:val="11"/>
                      <w:szCs w:val="18"/>
                      <w:vertAlign w:val="superscript"/>
                      <w:lang w:val="en-US" w:eastAsia="zh-CN"/>
                    </w:rPr>
                    <w:t>.(Note 2, 3)</w:t>
                  </w:r>
                </w:p>
                <w:p w14:paraId="313C4C58" w14:textId="77777777" w:rsidR="00CA01BF" w:rsidRPr="00CA01BF" w:rsidRDefault="00CA01BF" w:rsidP="00CA01BF">
                  <w:pPr>
                    <w:pStyle w:val="TAL"/>
                    <w:rPr>
                      <w:rFonts w:cs="Arial"/>
                      <w:sz w:val="11"/>
                      <w:szCs w:val="18"/>
                      <w:highlight w:val="yellow"/>
                      <w:lang w:val="en-US" w:eastAsia="zh-CN"/>
                    </w:rPr>
                  </w:pPr>
                  <w:r w:rsidRPr="00CA01BF">
                    <w:rPr>
                      <w:rFonts w:cs="Arial"/>
                      <w:sz w:val="11"/>
                      <w:szCs w:val="18"/>
                      <w:lang w:val="en-US" w:eastAsia="zh-CN"/>
                    </w:rPr>
                    <w:t>All tests in Clause 5.2.4.</w:t>
                  </w:r>
                  <w:r w:rsidRPr="00CA01BF">
                    <w:rPr>
                      <w:rFonts w:cs="Arial"/>
                      <w:sz w:val="11"/>
                      <w:szCs w:val="18"/>
                      <w:vertAlign w:val="superscript"/>
                      <w:lang w:val="en-US" w:eastAsia="zh-CN"/>
                    </w:rPr>
                    <w:t>(Note 2)</w:t>
                  </w:r>
                </w:p>
              </w:tc>
              <w:tc>
                <w:tcPr>
                  <w:tcW w:w="1743" w:type="pct"/>
                  <w:tcBorders>
                    <w:top w:val="single" w:sz="4" w:space="0" w:color="auto"/>
                    <w:left w:val="single" w:sz="4" w:space="0" w:color="auto"/>
                    <w:bottom w:val="single" w:sz="4" w:space="0" w:color="auto"/>
                    <w:right w:val="single" w:sz="4" w:space="0" w:color="auto"/>
                  </w:tcBorders>
                </w:tcPr>
                <w:p w14:paraId="71499A0B" w14:textId="77777777" w:rsidR="00CA01BF" w:rsidRPr="00CA01BF" w:rsidRDefault="00CA01BF" w:rsidP="00CA01BF">
                  <w:pPr>
                    <w:pStyle w:val="TAL"/>
                    <w:rPr>
                      <w:sz w:val="11"/>
                      <w:lang w:val="en-US" w:eastAsia="zh-CN"/>
                    </w:rPr>
                  </w:pPr>
                  <w:r w:rsidRPr="00CA01BF">
                    <w:rPr>
                      <w:sz w:val="11"/>
                      <w:lang w:val="en-US" w:eastAsia="zh-CN"/>
                    </w:rPr>
                    <w:t>If UE passes tests in Clause 5.2.4, UE can skip Test 2-1 and Test 2-2 in Clause 5.2.3 Table 5.2.3.2.1-4 and Test 4-1 in Clause 5.2.3 Table 5.2.3.2.1-6 (Test 4-1)</w:t>
                  </w:r>
                </w:p>
              </w:tc>
            </w:tr>
            <w:tr w:rsidR="00CA01BF" w:rsidRPr="00CA01BF" w14:paraId="36314874" w14:textId="77777777" w:rsidTr="00E609DC">
              <w:trPr>
                <w:trHeight w:val="153"/>
                <w:jc w:val="center"/>
              </w:trPr>
              <w:tc>
                <w:tcPr>
                  <w:tcW w:w="763" w:type="pct"/>
                  <w:tcBorders>
                    <w:top w:val="nil"/>
                    <w:left w:val="single" w:sz="4" w:space="0" w:color="auto"/>
                    <w:bottom w:val="nil"/>
                    <w:right w:val="single" w:sz="4" w:space="0" w:color="auto"/>
                  </w:tcBorders>
                </w:tcPr>
                <w:p w14:paraId="47539EA4" w14:textId="77777777" w:rsidR="00CA01BF" w:rsidRPr="00CA01BF" w:rsidRDefault="00CA01BF" w:rsidP="00CA01BF">
                  <w:pPr>
                    <w:pStyle w:val="TAL"/>
                    <w:rPr>
                      <w:sz w:val="11"/>
                      <w:lang w:val="en-US" w:eastAsia="zh-CN"/>
                    </w:rPr>
                  </w:pPr>
                  <w:r w:rsidRPr="00CA01BF">
                    <w:rPr>
                      <w:sz w:val="11"/>
                      <w:lang w:val="en-US" w:eastAsia="zh-CN"/>
                    </w:rPr>
                    <w:t>or</w:t>
                  </w:r>
                </w:p>
              </w:tc>
              <w:tc>
                <w:tcPr>
                  <w:tcW w:w="751" w:type="pct"/>
                  <w:tcBorders>
                    <w:top w:val="single" w:sz="4" w:space="0" w:color="auto"/>
                    <w:left w:val="single" w:sz="4" w:space="0" w:color="auto"/>
                    <w:bottom w:val="single" w:sz="4" w:space="0" w:color="auto"/>
                    <w:right w:val="single" w:sz="4" w:space="0" w:color="auto"/>
                  </w:tcBorders>
                </w:tcPr>
                <w:p w14:paraId="6DF9E0AD" w14:textId="77777777" w:rsidR="00CA01BF" w:rsidRPr="00CA01BF" w:rsidRDefault="00CA01BF" w:rsidP="00CA01BF">
                  <w:pPr>
                    <w:pStyle w:val="TAL"/>
                    <w:rPr>
                      <w:sz w:val="11"/>
                      <w:lang w:val="en-US" w:eastAsia="zh-CN"/>
                    </w:rPr>
                  </w:pPr>
                  <w:r w:rsidRPr="00CA01BF">
                    <w:rPr>
                      <w:sz w:val="11"/>
                      <w:lang w:val="en-US" w:eastAsia="zh-CN"/>
                    </w:rPr>
                    <w:t>PDCCH</w:t>
                  </w:r>
                </w:p>
              </w:tc>
              <w:tc>
                <w:tcPr>
                  <w:tcW w:w="1743" w:type="pct"/>
                  <w:tcBorders>
                    <w:top w:val="single" w:sz="4" w:space="0" w:color="auto"/>
                    <w:left w:val="single" w:sz="4" w:space="0" w:color="auto"/>
                    <w:bottom w:val="single" w:sz="4" w:space="0" w:color="auto"/>
                    <w:right w:val="single" w:sz="4" w:space="0" w:color="auto"/>
                  </w:tcBorders>
                </w:tcPr>
                <w:p w14:paraId="262D4AA7" w14:textId="77777777" w:rsidR="00CA01BF" w:rsidRPr="00CA01BF" w:rsidRDefault="00CA01BF" w:rsidP="00CA01BF">
                  <w:pPr>
                    <w:pStyle w:val="TAL"/>
                    <w:rPr>
                      <w:rFonts w:cs="Arial"/>
                      <w:sz w:val="11"/>
                      <w:szCs w:val="18"/>
                      <w:lang w:val="en-US" w:eastAsia="zh-CN"/>
                    </w:rPr>
                  </w:pPr>
                  <w:r w:rsidRPr="00CA01BF">
                    <w:rPr>
                      <w:rFonts w:cs="Arial"/>
                      <w:sz w:val="11"/>
                      <w:szCs w:val="18"/>
                      <w:lang w:val="en-US" w:eastAsia="zh-CN"/>
                    </w:rPr>
                    <w:t>All tests in Clause 5.3.3.</w:t>
                  </w:r>
                  <w:r w:rsidRPr="00CA01BF">
                    <w:rPr>
                      <w:rFonts w:cs="Arial"/>
                      <w:sz w:val="11"/>
                      <w:szCs w:val="18"/>
                      <w:vertAlign w:val="superscript"/>
                      <w:lang w:val="en-US" w:eastAsia="zh-CN"/>
                    </w:rPr>
                    <w:t>(Note 2,3)</w:t>
                  </w:r>
                </w:p>
              </w:tc>
              <w:tc>
                <w:tcPr>
                  <w:tcW w:w="1743" w:type="pct"/>
                  <w:tcBorders>
                    <w:top w:val="single" w:sz="4" w:space="0" w:color="auto"/>
                    <w:left w:val="single" w:sz="4" w:space="0" w:color="auto"/>
                    <w:bottom w:val="single" w:sz="4" w:space="0" w:color="auto"/>
                    <w:right w:val="single" w:sz="4" w:space="0" w:color="auto"/>
                  </w:tcBorders>
                </w:tcPr>
                <w:p w14:paraId="3295C19C" w14:textId="77777777" w:rsidR="00CA01BF" w:rsidRPr="00CA01BF" w:rsidRDefault="00CA01BF" w:rsidP="00CA01BF">
                  <w:pPr>
                    <w:pStyle w:val="TAL"/>
                    <w:rPr>
                      <w:sz w:val="11"/>
                      <w:lang w:val="en-US" w:eastAsia="zh-CN"/>
                    </w:rPr>
                  </w:pPr>
                </w:p>
              </w:tc>
            </w:tr>
            <w:tr w:rsidR="00CA01BF" w:rsidRPr="00CA01BF" w14:paraId="2B0DA517" w14:textId="77777777" w:rsidTr="00E609DC">
              <w:trPr>
                <w:trHeight w:val="153"/>
                <w:jc w:val="center"/>
              </w:trPr>
              <w:tc>
                <w:tcPr>
                  <w:tcW w:w="763" w:type="pct"/>
                  <w:tcBorders>
                    <w:top w:val="nil"/>
                    <w:left w:val="single" w:sz="4" w:space="0" w:color="auto"/>
                    <w:bottom w:val="single" w:sz="4" w:space="0" w:color="auto"/>
                    <w:right w:val="single" w:sz="4" w:space="0" w:color="auto"/>
                  </w:tcBorders>
                </w:tcPr>
                <w:p w14:paraId="1BB54842" w14:textId="77777777" w:rsidR="00CA01BF" w:rsidRPr="00CA01BF" w:rsidRDefault="00CA01BF" w:rsidP="00CA01BF">
                  <w:pPr>
                    <w:pStyle w:val="TAL"/>
                    <w:rPr>
                      <w:sz w:val="11"/>
                      <w:lang w:val="en-US" w:eastAsia="zh-CN"/>
                    </w:rPr>
                  </w:pPr>
                  <w:r w:rsidRPr="00CA01BF">
                    <w:rPr>
                      <w:rFonts w:eastAsiaTheme="minorEastAsia"/>
                      <w:sz w:val="11"/>
                      <w:lang w:val="en-US" w:eastAsia="zh-CN"/>
                    </w:rPr>
                    <w:t xml:space="preserve">UE supports only 8Rx and 4Rx </w:t>
                  </w:r>
                </w:p>
              </w:tc>
              <w:tc>
                <w:tcPr>
                  <w:tcW w:w="751" w:type="pct"/>
                  <w:tcBorders>
                    <w:top w:val="single" w:sz="4" w:space="0" w:color="auto"/>
                    <w:left w:val="single" w:sz="4" w:space="0" w:color="auto"/>
                    <w:bottom w:val="single" w:sz="4" w:space="0" w:color="auto"/>
                    <w:right w:val="single" w:sz="4" w:space="0" w:color="auto"/>
                  </w:tcBorders>
                </w:tcPr>
                <w:p w14:paraId="14A1D5B5" w14:textId="77777777" w:rsidR="00CA01BF" w:rsidRPr="00CA01BF" w:rsidRDefault="00CA01BF" w:rsidP="00CA01BF">
                  <w:pPr>
                    <w:pStyle w:val="TAL"/>
                    <w:rPr>
                      <w:sz w:val="11"/>
                      <w:lang w:val="en-US" w:eastAsia="zh-CN"/>
                    </w:rPr>
                  </w:pPr>
                  <w:r w:rsidRPr="00CA01BF">
                    <w:rPr>
                      <w:sz w:val="11"/>
                      <w:lang w:val="en-US" w:eastAsia="zh-CN"/>
                    </w:rPr>
                    <w:t>PBCH</w:t>
                  </w:r>
                </w:p>
              </w:tc>
              <w:tc>
                <w:tcPr>
                  <w:tcW w:w="1743" w:type="pct"/>
                  <w:tcBorders>
                    <w:top w:val="single" w:sz="4" w:space="0" w:color="auto"/>
                    <w:left w:val="single" w:sz="4" w:space="0" w:color="auto"/>
                    <w:bottom w:val="single" w:sz="4" w:space="0" w:color="auto"/>
                    <w:right w:val="single" w:sz="4" w:space="0" w:color="auto"/>
                  </w:tcBorders>
                </w:tcPr>
                <w:p w14:paraId="1F905068" w14:textId="77777777" w:rsidR="00CA01BF" w:rsidRPr="00CA01BF" w:rsidRDefault="00CA01BF" w:rsidP="00CA01BF">
                  <w:pPr>
                    <w:pStyle w:val="TAL"/>
                    <w:rPr>
                      <w:rFonts w:cs="Arial"/>
                      <w:sz w:val="11"/>
                      <w:szCs w:val="18"/>
                      <w:lang w:val="en-US" w:eastAsia="zh-CN"/>
                    </w:rPr>
                  </w:pPr>
                  <w:r w:rsidRPr="00CA01BF">
                    <w:rPr>
                      <w:rFonts w:cs="Arial"/>
                      <w:sz w:val="11"/>
                      <w:szCs w:val="18"/>
                      <w:lang w:val="en-US" w:eastAsia="zh-CN"/>
                    </w:rPr>
                    <w:t xml:space="preserve">All tests in </w:t>
                  </w:r>
                  <w:r w:rsidRPr="00CA01BF">
                    <w:rPr>
                      <w:rFonts w:eastAsia="PMingLiU" w:cs="Arial"/>
                      <w:sz w:val="11"/>
                      <w:szCs w:val="18"/>
                      <w:lang w:val="en-US" w:eastAsia="zh-TW"/>
                    </w:rPr>
                    <w:t>Clause 5.4.3</w:t>
                  </w:r>
                  <w:r w:rsidRPr="00CA01BF">
                    <w:rPr>
                      <w:rFonts w:eastAsia="PMingLiU" w:cs="Arial"/>
                      <w:sz w:val="11"/>
                      <w:szCs w:val="18"/>
                      <w:vertAlign w:val="superscript"/>
                      <w:lang w:val="en-US" w:eastAsia="zh-TW"/>
                    </w:rPr>
                    <w:t>(Note 1)</w:t>
                  </w:r>
                </w:p>
              </w:tc>
              <w:tc>
                <w:tcPr>
                  <w:tcW w:w="1743" w:type="pct"/>
                  <w:tcBorders>
                    <w:top w:val="single" w:sz="4" w:space="0" w:color="auto"/>
                    <w:left w:val="single" w:sz="4" w:space="0" w:color="auto"/>
                    <w:bottom w:val="single" w:sz="4" w:space="0" w:color="auto"/>
                    <w:right w:val="single" w:sz="4" w:space="0" w:color="auto"/>
                  </w:tcBorders>
                </w:tcPr>
                <w:p w14:paraId="7E695C7A" w14:textId="77777777" w:rsidR="00CA01BF" w:rsidRPr="00CA01BF" w:rsidRDefault="00CA01BF" w:rsidP="00CA01BF">
                  <w:pPr>
                    <w:pStyle w:val="TAL"/>
                    <w:rPr>
                      <w:sz w:val="11"/>
                      <w:lang w:val="en-US" w:eastAsia="zh-CN"/>
                    </w:rPr>
                  </w:pPr>
                </w:p>
              </w:tc>
            </w:tr>
            <w:tr w:rsidR="00CA01BF" w:rsidRPr="00CA01BF" w14:paraId="52282C6B" w14:textId="77777777" w:rsidTr="00E609DC">
              <w:trPr>
                <w:trHeight w:val="153"/>
                <w:jc w:val="center"/>
              </w:trPr>
              <w:tc>
                <w:tcPr>
                  <w:tcW w:w="763" w:type="pct"/>
                  <w:tcBorders>
                    <w:top w:val="single" w:sz="4" w:space="0" w:color="auto"/>
                    <w:left w:val="single" w:sz="4" w:space="0" w:color="auto"/>
                    <w:bottom w:val="nil"/>
                    <w:right w:val="single" w:sz="4" w:space="0" w:color="auto"/>
                  </w:tcBorders>
                </w:tcPr>
                <w:p w14:paraId="45832511" w14:textId="77777777" w:rsidR="00CA01BF" w:rsidRPr="00CA01BF" w:rsidRDefault="00CA01BF" w:rsidP="00CA01BF">
                  <w:pPr>
                    <w:pStyle w:val="TAL"/>
                    <w:rPr>
                      <w:sz w:val="11"/>
                      <w:lang w:val="en-US" w:eastAsia="zh-CN"/>
                    </w:rPr>
                  </w:pPr>
                  <w:r w:rsidRPr="00CA01BF">
                    <w:rPr>
                      <w:rFonts w:eastAsiaTheme="minorEastAsia"/>
                      <w:sz w:val="11"/>
                      <w:lang w:val="en-US" w:eastAsia="zh-CN"/>
                    </w:rPr>
                    <w:t>UE supports only 8Rx and 2Rx</w:t>
                  </w:r>
                </w:p>
              </w:tc>
              <w:tc>
                <w:tcPr>
                  <w:tcW w:w="751" w:type="pct"/>
                  <w:tcBorders>
                    <w:top w:val="single" w:sz="4" w:space="0" w:color="auto"/>
                    <w:left w:val="single" w:sz="4" w:space="0" w:color="auto"/>
                    <w:bottom w:val="single" w:sz="4" w:space="0" w:color="auto"/>
                    <w:right w:val="single" w:sz="4" w:space="0" w:color="auto"/>
                  </w:tcBorders>
                </w:tcPr>
                <w:p w14:paraId="5331E27A" w14:textId="77777777" w:rsidR="00CA01BF" w:rsidRPr="00CA01BF" w:rsidRDefault="00CA01BF" w:rsidP="00CA01BF">
                  <w:pPr>
                    <w:pStyle w:val="TAL"/>
                    <w:rPr>
                      <w:sz w:val="11"/>
                      <w:lang w:val="en-US" w:eastAsia="zh-CN"/>
                    </w:rPr>
                  </w:pPr>
                  <w:r w:rsidRPr="00CA01BF">
                    <w:rPr>
                      <w:sz w:val="11"/>
                      <w:lang w:val="en-US" w:eastAsia="zh-CN"/>
                    </w:rPr>
                    <w:t>PDSCH</w:t>
                  </w:r>
                </w:p>
              </w:tc>
              <w:tc>
                <w:tcPr>
                  <w:tcW w:w="1743" w:type="pct"/>
                  <w:tcBorders>
                    <w:top w:val="single" w:sz="4" w:space="0" w:color="auto"/>
                    <w:left w:val="single" w:sz="4" w:space="0" w:color="auto"/>
                    <w:bottom w:val="single" w:sz="4" w:space="0" w:color="auto"/>
                    <w:right w:val="single" w:sz="4" w:space="0" w:color="auto"/>
                  </w:tcBorders>
                </w:tcPr>
                <w:p w14:paraId="3BCA5257" w14:textId="77777777" w:rsidR="00CA01BF" w:rsidRPr="00CA01BF" w:rsidRDefault="00CA01BF" w:rsidP="00CA01BF">
                  <w:pPr>
                    <w:rPr>
                      <w:rFonts w:ascii="Arial" w:hAnsi="Arial" w:cs="Arial"/>
                      <w:sz w:val="11"/>
                      <w:szCs w:val="18"/>
                      <w:lang w:val="en-US" w:eastAsia="zh-CN"/>
                    </w:rPr>
                  </w:pPr>
                  <w:r w:rsidRPr="00CA01BF">
                    <w:rPr>
                      <w:rFonts w:ascii="Arial" w:hAnsi="Arial" w:cs="Arial"/>
                      <w:sz w:val="11"/>
                      <w:szCs w:val="18"/>
                      <w:lang w:val="en-US" w:eastAsia="zh-CN"/>
                    </w:rPr>
                    <w:t>Tests in Clause 5.2.2</w:t>
                  </w:r>
                  <w:r w:rsidRPr="00CA01BF">
                    <w:rPr>
                      <w:rFonts w:ascii="Arial" w:hAnsi="Arial" w:cs="Arial"/>
                      <w:sz w:val="11"/>
                      <w:szCs w:val="18"/>
                      <w:vertAlign w:val="superscript"/>
                      <w:lang w:val="en-US" w:eastAsia="zh-CN"/>
                    </w:rPr>
                    <w:t>.(Note 2, 4)</w:t>
                  </w:r>
                </w:p>
                <w:p w14:paraId="5BC59C49" w14:textId="77777777" w:rsidR="00CA01BF" w:rsidRPr="00CA01BF" w:rsidRDefault="00CA01BF" w:rsidP="00CA01BF">
                  <w:pPr>
                    <w:pStyle w:val="TAL"/>
                    <w:rPr>
                      <w:rFonts w:cs="Arial"/>
                      <w:sz w:val="11"/>
                      <w:szCs w:val="18"/>
                      <w:lang w:val="en-US" w:eastAsia="zh-CN"/>
                    </w:rPr>
                  </w:pPr>
                  <w:r w:rsidRPr="00CA01BF">
                    <w:rPr>
                      <w:rFonts w:cs="Arial"/>
                      <w:sz w:val="11"/>
                      <w:szCs w:val="18"/>
                      <w:lang w:val="en-US" w:eastAsia="zh-CN"/>
                    </w:rPr>
                    <w:t>All tests in Clause 5.2.4.</w:t>
                  </w:r>
                  <w:r w:rsidRPr="00CA01BF">
                    <w:rPr>
                      <w:rFonts w:cs="Arial"/>
                      <w:sz w:val="11"/>
                      <w:szCs w:val="18"/>
                      <w:vertAlign w:val="superscript"/>
                      <w:lang w:val="en-US" w:eastAsia="zh-CN"/>
                    </w:rPr>
                    <w:t>(Note 2)</w:t>
                  </w:r>
                </w:p>
              </w:tc>
              <w:tc>
                <w:tcPr>
                  <w:tcW w:w="1743" w:type="pct"/>
                  <w:tcBorders>
                    <w:top w:val="single" w:sz="4" w:space="0" w:color="auto"/>
                    <w:left w:val="single" w:sz="4" w:space="0" w:color="auto"/>
                    <w:bottom w:val="single" w:sz="4" w:space="0" w:color="auto"/>
                    <w:right w:val="single" w:sz="4" w:space="0" w:color="auto"/>
                  </w:tcBorders>
                </w:tcPr>
                <w:p w14:paraId="47097DB4" w14:textId="77777777" w:rsidR="00CA01BF" w:rsidRPr="00CA01BF" w:rsidRDefault="00CA01BF" w:rsidP="00CA01BF">
                  <w:pPr>
                    <w:pStyle w:val="TAL"/>
                    <w:rPr>
                      <w:sz w:val="11"/>
                      <w:lang w:val="en-US" w:eastAsia="zh-CN"/>
                    </w:rPr>
                  </w:pPr>
                  <w:r w:rsidRPr="00CA01BF">
                    <w:rPr>
                      <w:sz w:val="11"/>
                      <w:lang w:val="en-US" w:eastAsia="zh-CN"/>
                    </w:rPr>
                    <w:t xml:space="preserve">If UE passes tests in Clause 5.2.4, UE can skip Test 2-1 and Test 2-2 in Clause 5.2.2 Table 5.2.2.2.1-4 </w:t>
                  </w:r>
                </w:p>
              </w:tc>
            </w:tr>
            <w:tr w:rsidR="00CA01BF" w:rsidRPr="00CA01BF" w14:paraId="37A7E65E" w14:textId="77777777" w:rsidTr="00E609DC">
              <w:trPr>
                <w:trHeight w:val="153"/>
                <w:jc w:val="center"/>
              </w:trPr>
              <w:tc>
                <w:tcPr>
                  <w:tcW w:w="763" w:type="pct"/>
                  <w:tcBorders>
                    <w:top w:val="nil"/>
                    <w:left w:val="single" w:sz="4" w:space="0" w:color="auto"/>
                    <w:bottom w:val="nil"/>
                    <w:right w:val="single" w:sz="4" w:space="0" w:color="auto"/>
                  </w:tcBorders>
                </w:tcPr>
                <w:p w14:paraId="6A3CF064" w14:textId="77777777" w:rsidR="00CA01BF" w:rsidRPr="00CA01BF" w:rsidRDefault="00CA01BF" w:rsidP="00CA01BF">
                  <w:pPr>
                    <w:pStyle w:val="TAL"/>
                    <w:rPr>
                      <w:sz w:val="11"/>
                      <w:lang w:val="en-US" w:eastAsia="zh-CN"/>
                    </w:rPr>
                  </w:pPr>
                </w:p>
              </w:tc>
              <w:tc>
                <w:tcPr>
                  <w:tcW w:w="751" w:type="pct"/>
                  <w:tcBorders>
                    <w:top w:val="single" w:sz="4" w:space="0" w:color="auto"/>
                    <w:left w:val="single" w:sz="4" w:space="0" w:color="auto"/>
                    <w:bottom w:val="single" w:sz="4" w:space="0" w:color="auto"/>
                    <w:right w:val="single" w:sz="4" w:space="0" w:color="auto"/>
                  </w:tcBorders>
                </w:tcPr>
                <w:p w14:paraId="3EDF1F45" w14:textId="77777777" w:rsidR="00CA01BF" w:rsidRPr="00CA01BF" w:rsidRDefault="00CA01BF" w:rsidP="00CA01BF">
                  <w:pPr>
                    <w:pStyle w:val="TAL"/>
                    <w:rPr>
                      <w:sz w:val="11"/>
                      <w:lang w:val="en-US" w:eastAsia="zh-CN"/>
                    </w:rPr>
                  </w:pPr>
                  <w:r w:rsidRPr="00CA01BF">
                    <w:rPr>
                      <w:sz w:val="11"/>
                      <w:lang w:val="en-US" w:eastAsia="zh-CN"/>
                    </w:rPr>
                    <w:t>PDCCH</w:t>
                  </w:r>
                </w:p>
              </w:tc>
              <w:tc>
                <w:tcPr>
                  <w:tcW w:w="1743" w:type="pct"/>
                  <w:tcBorders>
                    <w:top w:val="single" w:sz="4" w:space="0" w:color="auto"/>
                    <w:left w:val="single" w:sz="4" w:space="0" w:color="auto"/>
                    <w:bottom w:val="single" w:sz="4" w:space="0" w:color="auto"/>
                    <w:right w:val="single" w:sz="4" w:space="0" w:color="auto"/>
                  </w:tcBorders>
                </w:tcPr>
                <w:p w14:paraId="10BF65F9" w14:textId="77777777" w:rsidR="00CA01BF" w:rsidRPr="00CA01BF" w:rsidRDefault="00CA01BF" w:rsidP="00CA01BF">
                  <w:pPr>
                    <w:pStyle w:val="TAL"/>
                    <w:rPr>
                      <w:rFonts w:cs="Arial"/>
                      <w:sz w:val="11"/>
                      <w:szCs w:val="18"/>
                      <w:highlight w:val="yellow"/>
                      <w:lang w:val="en-US" w:eastAsia="zh-CN"/>
                    </w:rPr>
                  </w:pPr>
                  <w:r w:rsidRPr="00CA01BF">
                    <w:rPr>
                      <w:rFonts w:cs="Arial"/>
                      <w:sz w:val="11"/>
                      <w:szCs w:val="18"/>
                      <w:lang w:val="en-US" w:eastAsia="zh-CN"/>
                    </w:rPr>
                    <w:t>All tests in Clause 5.3.2.</w:t>
                  </w:r>
                  <w:r w:rsidRPr="00CA01BF">
                    <w:rPr>
                      <w:rFonts w:cs="Arial"/>
                      <w:sz w:val="11"/>
                      <w:szCs w:val="18"/>
                      <w:vertAlign w:val="superscript"/>
                      <w:lang w:val="en-US" w:eastAsia="zh-CN"/>
                    </w:rPr>
                    <w:t>(Note 2,4)</w:t>
                  </w:r>
                </w:p>
              </w:tc>
              <w:tc>
                <w:tcPr>
                  <w:tcW w:w="1743" w:type="pct"/>
                  <w:tcBorders>
                    <w:top w:val="single" w:sz="4" w:space="0" w:color="auto"/>
                    <w:left w:val="single" w:sz="4" w:space="0" w:color="auto"/>
                    <w:bottom w:val="single" w:sz="4" w:space="0" w:color="auto"/>
                    <w:right w:val="single" w:sz="4" w:space="0" w:color="auto"/>
                  </w:tcBorders>
                </w:tcPr>
                <w:p w14:paraId="19B7B503" w14:textId="77777777" w:rsidR="00CA01BF" w:rsidRPr="00CA01BF" w:rsidRDefault="00CA01BF" w:rsidP="00CA01BF">
                  <w:pPr>
                    <w:pStyle w:val="TAL"/>
                    <w:rPr>
                      <w:sz w:val="11"/>
                      <w:lang w:val="en-US" w:eastAsia="zh-CN"/>
                    </w:rPr>
                  </w:pPr>
                </w:p>
              </w:tc>
            </w:tr>
            <w:tr w:rsidR="00CA01BF" w:rsidRPr="00CA01BF" w14:paraId="6105A3BD" w14:textId="77777777" w:rsidTr="00E609DC">
              <w:trPr>
                <w:trHeight w:val="153"/>
                <w:jc w:val="center"/>
              </w:trPr>
              <w:tc>
                <w:tcPr>
                  <w:tcW w:w="763" w:type="pct"/>
                  <w:tcBorders>
                    <w:top w:val="nil"/>
                    <w:left w:val="single" w:sz="4" w:space="0" w:color="auto"/>
                    <w:bottom w:val="single" w:sz="4" w:space="0" w:color="auto"/>
                    <w:right w:val="single" w:sz="4" w:space="0" w:color="auto"/>
                  </w:tcBorders>
                </w:tcPr>
                <w:p w14:paraId="3F3D796B" w14:textId="77777777" w:rsidR="00CA01BF" w:rsidRPr="00CA01BF" w:rsidRDefault="00CA01BF" w:rsidP="00CA01BF">
                  <w:pPr>
                    <w:pStyle w:val="TAL"/>
                    <w:rPr>
                      <w:sz w:val="11"/>
                      <w:lang w:val="en-US" w:eastAsia="zh-CN"/>
                    </w:rPr>
                  </w:pPr>
                </w:p>
              </w:tc>
              <w:tc>
                <w:tcPr>
                  <w:tcW w:w="751" w:type="pct"/>
                  <w:tcBorders>
                    <w:top w:val="single" w:sz="4" w:space="0" w:color="auto"/>
                    <w:left w:val="single" w:sz="4" w:space="0" w:color="auto"/>
                    <w:bottom w:val="single" w:sz="4" w:space="0" w:color="auto"/>
                    <w:right w:val="single" w:sz="4" w:space="0" w:color="auto"/>
                  </w:tcBorders>
                </w:tcPr>
                <w:p w14:paraId="3467CC79" w14:textId="77777777" w:rsidR="00CA01BF" w:rsidRPr="00CA01BF" w:rsidRDefault="00CA01BF" w:rsidP="00CA01BF">
                  <w:pPr>
                    <w:pStyle w:val="TAL"/>
                    <w:rPr>
                      <w:sz w:val="11"/>
                      <w:lang w:val="en-US" w:eastAsia="zh-CN"/>
                    </w:rPr>
                  </w:pPr>
                  <w:r w:rsidRPr="00CA01BF">
                    <w:rPr>
                      <w:sz w:val="11"/>
                      <w:lang w:val="en-US" w:eastAsia="zh-CN"/>
                    </w:rPr>
                    <w:t>PBCH</w:t>
                  </w:r>
                </w:p>
              </w:tc>
              <w:tc>
                <w:tcPr>
                  <w:tcW w:w="1743" w:type="pct"/>
                  <w:tcBorders>
                    <w:top w:val="single" w:sz="4" w:space="0" w:color="auto"/>
                    <w:left w:val="single" w:sz="4" w:space="0" w:color="auto"/>
                    <w:bottom w:val="single" w:sz="4" w:space="0" w:color="auto"/>
                    <w:right w:val="single" w:sz="4" w:space="0" w:color="auto"/>
                  </w:tcBorders>
                </w:tcPr>
                <w:p w14:paraId="0D1C0631" w14:textId="77777777" w:rsidR="00CA01BF" w:rsidRPr="00CA01BF" w:rsidRDefault="00CA01BF" w:rsidP="00CA01BF">
                  <w:pPr>
                    <w:pStyle w:val="TAL"/>
                    <w:rPr>
                      <w:rFonts w:cs="Arial"/>
                      <w:sz w:val="11"/>
                      <w:szCs w:val="18"/>
                      <w:highlight w:val="yellow"/>
                      <w:lang w:val="en-US" w:eastAsia="zh-CN"/>
                    </w:rPr>
                  </w:pPr>
                  <w:r w:rsidRPr="00CA01BF">
                    <w:rPr>
                      <w:rFonts w:cs="Arial"/>
                      <w:sz w:val="11"/>
                      <w:szCs w:val="18"/>
                      <w:lang w:val="en-US" w:eastAsia="zh-CN"/>
                    </w:rPr>
                    <w:t xml:space="preserve">All tests in </w:t>
                  </w:r>
                  <w:r w:rsidRPr="00CA01BF">
                    <w:rPr>
                      <w:rFonts w:eastAsia="PMingLiU" w:cs="Arial"/>
                      <w:sz w:val="11"/>
                      <w:szCs w:val="18"/>
                      <w:lang w:val="en-US" w:eastAsia="zh-TW"/>
                    </w:rPr>
                    <w:t>Clause 5.4.2</w:t>
                  </w:r>
                </w:p>
              </w:tc>
              <w:tc>
                <w:tcPr>
                  <w:tcW w:w="1743" w:type="pct"/>
                  <w:tcBorders>
                    <w:top w:val="single" w:sz="4" w:space="0" w:color="auto"/>
                    <w:left w:val="single" w:sz="4" w:space="0" w:color="auto"/>
                    <w:bottom w:val="single" w:sz="4" w:space="0" w:color="auto"/>
                    <w:right w:val="single" w:sz="4" w:space="0" w:color="auto"/>
                  </w:tcBorders>
                </w:tcPr>
                <w:p w14:paraId="07263D2D" w14:textId="77777777" w:rsidR="00CA01BF" w:rsidRPr="00CA01BF" w:rsidRDefault="00CA01BF" w:rsidP="00CA01BF">
                  <w:pPr>
                    <w:pStyle w:val="TAL"/>
                    <w:rPr>
                      <w:sz w:val="11"/>
                      <w:lang w:val="en-US" w:eastAsia="zh-CN"/>
                    </w:rPr>
                  </w:pPr>
                </w:p>
              </w:tc>
            </w:tr>
            <w:tr w:rsidR="00CA01BF" w:rsidRPr="00CA01BF" w14:paraId="43325836" w14:textId="77777777" w:rsidTr="00E609DC">
              <w:trPr>
                <w:trHeight w:val="161"/>
                <w:jc w:val="center"/>
              </w:trPr>
              <w:tc>
                <w:tcPr>
                  <w:tcW w:w="763" w:type="pct"/>
                  <w:tcBorders>
                    <w:top w:val="single" w:sz="4" w:space="0" w:color="auto"/>
                    <w:left w:val="single" w:sz="4" w:space="0" w:color="auto"/>
                    <w:bottom w:val="nil"/>
                    <w:right w:val="single" w:sz="4" w:space="0" w:color="auto"/>
                  </w:tcBorders>
                </w:tcPr>
                <w:p w14:paraId="306772F0" w14:textId="77777777" w:rsidR="00CA01BF" w:rsidRPr="00CA01BF" w:rsidRDefault="00CA01BF" w:rsidP="00CA01BF">
                  <w:pPr>
                    <w:pStyle w:val="TAL"/>
                    <w:rPr>
                      <w:sz w:val="11"/>
                      <w:lang w:val="en-US" w:eastAsia="zh-CN"/>
                    </w:rPr>
                  </w:pPr>
                  <w:r w:rsidRPr="00CA01BF">
                    <w:rPr>
                      <w:rFonts w:eastAsiaTheme="minorEastAsia"/>
                      <w:sz w:val="11"/>
                      <w:lang w:val="en-US" w:eastAsia="zh-CN"/>
                    </w:rPr>
                    <w:t>UE supports only 8Rx</w:t>
                  </w:r>
                </w:p>
              </w:tc>
              <w:tc>
                <w:tcPr>
                  <w:tcW w:w="751" w:type="pct"/>
                  <w:tcBorders>
                    <w:top w:val="single" w:sz="4" w:space="0" w:color="auto"/>
                    <w:left w:val="single" w:sz="4" w:space="0" w:color="auto"/>
                    <w:bottom w:val="single" w:sz="4" w:space="0" w:color="auto"/>
                    <w:right w:val="single" w:sz="4" w:space="0" w:color="auto"/>
                  </w:tcBorders>
                </w:tcPr>
                <w:p w14:paraId="0BB11C89" w14:textId="77777777" w:rsidR="00CA01BF" w:rsidRPr="00CA01BF" w:rsidRDefault="00CA01BF" w:rsidP="00CA01BF">
                  <w:pPr>
                    <w:pStyle w:val="TAL"/>
                    <w:rPr>
                      <w:sz w:val="11"/>
                      <w:lang w:val="en-US" w:eastAsia="zh-CN"/>
                    </w:rPr>
                  </w:pPr>
                  <w:r w:rsidRPr="00CA01BF">
                    <w:rPr>
                      <w:sz w:val="11"/>
                      <w:lang w:val="en-US" w:eastAsia="zh-CN"/>
                    </w:rPr>
                    <w:t>PDSCH</w:t>
                  </w:r>
                </w:p>
              </w:tc>
              <w:tc>
                <w:tcPr>
                  <w:tcW w:w="1743" w:type="pct"/>
                  <w:tcBorders>
                    <w:top w:val="single" w:sz="4" w:space="0" w:color="auto"/>
                    <w:left w:val="single" w:sz="4" w:space="0" w:color="auto"/>
                    <w:bottom w:val="single" w:sz="4" w:space="0" w:color="auto"/>
                    <w:right w:val="single" w:sz="4" w:space="0" w:color="auto"/>
                  </w:tcBorders>
                </w:tcPr>
                <w:p w14:paraId="24A061DA" w14:textId="77777777" w:rsidR="00CA01BF" w:rsidRPr="00CA01BF" w:rsidRDefault="00CA01BF" w:rsidP="00CA01BF">
                  <w:pPr>
                    <w:pStyle w:val="TAL"/>
                    <w:rPr>
                      <w:rFonts w:cs="Arial"/>
                      <w:sz w:val="11"/>
                      <w:szCs w:val="18"/>
                      <w:highlight w:val="yellow"/>
                      <w:lang w:val="en-US" w:eastAsia="zh-CN"/>
                    </w:rPr>
                  </w:pPr>
                  <w:r w:rsidRPr="00CA01BF">
                    <w:rPr>
                      <w:rFonts w:cs="Arial"/>
                      <w:sz w:val="11"/>
                      <w:szCs w:val="18"/>
                      <w:lang w:val="en-US" w:eastAsia="zh-CN"/>
                    </w:rPr>
                    <w:t>All tests in Clause 5.2.4.</w:t>
                  </w:r>
                  <w:r w:rsidRPr="00CA01BF">
                    <w:rPr>
                      <w:rFonts w:cs="Arial"/>
                      <w:sz w:val="11"/>
                      <w:szCs w:val="18"/>
                      <w:vertAlign w:val="superscript"/>
                      <w:lang w:val="en-US" w:eastAsia="zh-CN"/>
                    </w:rPr>
                    <w:t>(Note 2)</w:t>
                  </w:r>
                </w:p>
              </w:tc>
              <w:tc>
                <w:tcPr>
                  <w:tcW w:w="1743" w:type="pct"/>
                  <w:tcBorders>
                    <w:top w:val="single" w:sz="4" w:space="0" w:color="auto"/>
                    <w:left w:val="single" w:sz="4" w:space="0" w:color="auto"/>
                    <w:bottom w:val="single" w:sz="4" w:space="0" w:color="auto"/>
                    <w:right w:val="single" w:sz="4" w:space="0" w:color="auto"/>
                  </w:tcBorders>
                </w:tcPr>
                <w:p w14:paraId="37D6B6DF" w14:textId="77777777" w:rsidR="00CA01BF" w:rsidRPr="00CA01BF" w:rsidRDefault="00CA01BF" w:rsidP="00CA01BF">
                  <w:pPr>
                    <w:pStyle w:val="TAL"/>
                    <w:rPr>
                      <w:sz w:val="11"/>
                      <w:lang w:val="en-US" w:eastAsia="zh-CN"/>
                    </w:rPr>
                  </w:pPr>
                </w:p>
              </w:tc>
            </w:tr>
            <w:tr w:rsidR="00CA01BF" w:rsidRPr="00CA01BF" w14:paraId="6352DE00" w14:textId="77777777" w:rsidTr="00E609DC">
              <w:trPr>
                <w:trHeight w:val="153"/>
                <w:jc w:val="center"/>
              </w:trPr>
              <w:tc>
                <w:tcPr>
                  <w:tcW w:w="763" w:type="pct"/>
                  <w:tcBorders>
                    <w:top w:val="nil"/>
                    <w:left w:val="single" w:sz="4" w:space="0" w:color="auto"/>
                    <w:bottom w:val="nil"/>
                    <w:right w:val="single" w:sz="4" w:space="0" w:color="auto"/>
                  </w:tcBorders>
                </w:tcPr>
                <w:p w14:paraId="7D6EE93A" w14:textId="77777777" w:rsidR="00CA01BF" w:rsidRPr="00CA01BF" w:rsidRDefault="00CA01BF" w:rsidP="00CA01BF">
                  <w:pPr>
                    <w:pStyle w:val="TAL"/>
                    <w:rPr>
                      <w:sz w:val="11"/>
                      <w:lang w:val="en-US" w:eastAsia="zh-CN"/>
                    </w:rPr>
                  </w:pPr>
                </w:p>
              </w:tc>
              <w:tc>
                <w:tcPr>
                  <w:tcW w:w="751" w:type="pct"/>
                  <w:tcBorders>
                    <w:top w:val="single" w:sz="4" w:space="0" w:color="auto"/>
                    <w:left w:val="single" w:sz="4" w:space="0" w:color="auto"/>
                    <w:bottom w:val="single" w:sz="4" w:space="0" w:color="auto"/>
                    <w:right w:val="single" w:sz="4" w:space="0" w:color="auto"/>
                  </w:tcBorders>
                </w:tcPr>
                <w:p w14:paraId="22F65F91" w14:textId="77777777" w:rsidR="00CA01BF" w:rsidRPr="00CA01BF" w:rsidRDefault="00CA01BF" w:rsidP="00CA01BF">
                  <w:pPr>
                    <w:pStyle w:val="TAL"/>
                    <w:rPr>
                      <w:sz w:val="11"/>
                      <w:lang w:val="en-US" w:eastAsia="zh-CN"/>
                    </w:rPr>
                  </w:pPr>
                  <w:r w:rsidRPr="00CA01BF">
                    <w:rPr>
                      <w:sz w:val="11"/>
                      <w:lang w:val="en-US" w:eastAsia="zh-CN"/>
                    </w:rPr>
                    <w:t>PDCCH</w:t>
                  </w:r>
                </w:p>
              </w:tc>
              <w:tc>
                <w:tcPr>
                  <w:tcW w:w="1743" w:type="pct"/>
                  <w:tcBorders>
                    <w:top w:val="single" w:sz="4" w:space="0" w:color="auto"/>
                    <w:left w:val="single" w:sz="4" w:space="0" w:color="auto"/>
                    <w:bottom w:val="single" w:sz="4" w:space="0" w:color="auto"/>
                    <w:right w:val="single" w:sz="4" w:space="0" w:color="auto"/>
                  </w:tcBorders>
                </w:tcPr>
                <w:p w14:paraId="60BCFD23" w14:textId="77777777" w:rsidR="00CA01BF" w:rsidRPr="00CA01BF" w:rsidRDefault="00CA01BF" w:rsidP="00CA01BF">
                  <w:pPr>
                    <w:pStyle w:val="TAL"/>
                    <w:rPr>
                      <w:sz w:val="11"/>
                      <w:highlight w:val="yellow"/>
                      <w:lang w:val="en-US" w:eastAsia="zh-CN"/>
                    </w:rPr>
                  </w:pPr>
                  <w:r w:rsidRPr="00CA01BF">
                    <w:rPr>
                      <w:sz w:val="11"/>
                      <w:lang w:val="en-US" w:eastAsia="zh-CN"/>
                    </w:rPr>
                    <w:t>N/A</w:t>
                  </w:r>
                </w:p>
              </w:tc>
              <w:tc>
                <w:tcPr>
                  <w:tcW w:w="1743" w:type="pct"/>
                  <w:tcBorders>
                    <w:top w:val="single" w:sz="4" w:space="0" w:color="auto"/>
                    <w:left w:val="single" w:sz="4" w:space="0" w:color="auto"/>
                    <w:bottom w:val="single" w:sz="4" w:space="0" w:color="auto"/>
                    <w:right w:val="single" w:sz="4" w:space="0" w:color="auto"/>
                  </w:tcBorders>
                </w:tcPr>
                <w:p w14:paraId="4D482226" w14:textId="77777777" w:rsidR="00CA01BF" w:rsidRPr="00CA01BF" w:rsidRDefault="00CA01BF" w:rsidP="00CA01BF">
                  <w:pPr>
                    <w:pStyle w:val="TAL"/>
                    <w:rPr>
                      <w:sz w:val="11"/>
                      <w:lang w:val="en-US" w:eastAsia="zh-CN"/>
                    </w:rPr>
                  </w:pPr>
                </w:p>
              </w:tc>
            </w:tr>
            <w:tr w:rsidR="00CA01BF" w:rsidRPr="00CA01BF" w14:paraId="426D7C31" w14:textId="77777777" w:rsidTr="00E609DC">
              <w:trPr>
                <w:trHeight w:val="153"/>
                <w:jc w:val="center"/>
              </w:trPr>
              <w:tc>
                <w:tcPr>
                  <w:tcW w:w="763" w:type="pct"/>
                  <w:tcBorders>
                    <w:top w:val="nil"/>
                    <w:left w:val="single" w:sz="4" w:space="0" w:color="auto"/>
                    <w:bottom w:val="single" w:sz="4" w:space="0" w:color="auto"/>
                    <w:right w:val="single" w:sz="4" w:space="0" w:color="auto"/>
                  </w:tcBorders>
                </w:tcPr>
                <w:p w14:paraId="7D1B89CD" w14:textId="77777777" w:rsidR="00CA01BF" w:rsidRPr="00CA01BF" w:rsidRDefault="00CA01BF" w:rsidP="00CA01BF">
                  <w:pPr>
                    <w:pStyle w:val="TAL"/>
                    <w:rPr>
                      <w:sz w:val="11"/>
                      <w:lang w:val="en-US" w:eastAsia="zh-CN"/>
                    </w:rPr>
                  </w:pPr>
                </w:p>
              </w:tc>
              <w:tc>
                <w:tcPr>
                  <w:tcW w:w="751" w:type="pct"/>
                  <w:tcBorders>
                    <w:top w:val="single" w:sz="4" w:space="0" w:color="auto"/>
                    <w:left w:val="single" w:sz="4" w:space="0" w:color="auto"/>
                    <w:bottom w:val="single" w:sz="4" w:space="0" w:color="auto"/>
                    <w:right w:val="single" w:sz="4" w:space="0" w:color="auto"/>
                  </w:tcBorders>
                </w:tcPr>
                <w:p w14:paraId="24827B94" w14:textId="77777777" w:rsidR="00CA01BF" w:rsidRPr="00CA01BF" w:rsidRDefault="00CA01BF" w:rsidP="00CA01BF">
                  <w:pPr>
                    <w:pStyle w:val="TAL"/>
                    <w:rPr>
                      <w:sz w:val="11"/>
                      <w:lang w:val="en-US" w:eastAsia="zh-CN"/>
                    </w:rPr>
                  </w:pPr>
                  <w:r w:rsidRPr="00CA01BF">
                    <w:rPr>
                      <w:sz w:val="11"/>
                      <w:lang w:val="en-US" w:eastAsia="zh-CN"/>
                    </w:rPr>
                    <w:t>PBCH</w:t>
                  </w:r>
                </w:p>
              </w:tc>
              <w:tc>
                <w:tcPr>
                  <w:tcW w:w="1743" w:type="pct"/>
                  <w:tcBorders>
                    <w:top w:val="single" w:sz="4" w:space="0" w:color="auto"/>
                    <w:left w:val="single" w:sz="4" w:space="0" w:color="auto"/>
                    <w:bottom w:val="single" w:sz="4" w:space="0" w:color="auto"/>
                    <w:right w:val="single" w:sz="4" w:space="0" w:color="auto"/>
                  </w:tcBorders>
                </w:tcPr>
                <w:p w14:paraId="3CCBAB37" w14:textId="77777777" w:rsidR="00CA01BF" w:rsidRPr="00CA01BF" w:rsidRDefault="00CA01BF" w:rsidP="00CA01BF">
                  <w:pPr>
                    <w:pStyle w:val="TAL"/>
                    <w:rPr>
                      <w:sz w:val="11"/>
                      <w:highlight w:val="yellow"/>
                      <w:lang w:val="en-US" w:eastAsia="zh-CN"/>
                    </w:rPr>
                  </w:pPr>
                  <w:r w:rsidRPr="00CA01BF">
                    <w:rPr>
                      <w:sz w:val="11"/>
                      <w:lang w:val="en-US" w:eastAsia="zh-CN"/>
                    </w:rPr>
                    <w:t>N/A</w:t>
                  </w:r>
                </w:p>
              </w:tc>
              <w:tc>
                <w:tcPr>
                  <w:tcW w:w="1743" w:type="pct"/>
                  <w:tcBorders>
                    <w:top w:val="single" w:sz="4" w:space="0" w:color="auto"/>
                    <w:left w:val="single" w:sz="4" w:space="0" w:color="auto"/>
                    <w:bottom w:val="single" w:sz="4" w:space="0" w:color="auto"/>
                    <w:right w:val="single" w:sz="4" w:space="0" w:color="auto"/>
                  </w:tcBorders>
                </w:tcPr>
                <w:p w14:paraId="6C743DA3" w14:textId="77777777" w:rsidR="00CA01BF" w:rsidRPr="00CA01BF" w:rsidRDefault="00CA01BF" w:rsidP="00CA01BF">
                  <w:pPr>
                    <w:pStyle w:val="TAL"/>
                    <w:rPr>
                      <w:sz w:val="11"/>
                      <w:lang w:val="en-US" w:eastAsia="zh-CN"/>
                    </w:rPr>
                  </w:pPr>
                </w:p>
              </w:tc>
            </w:tr>
            <w:tr w:rsidR="00CA01BF" w:rsidRPr="00CA01BF" w14:paraId="49D5080C" w14:textId="77777777" w:rsidTr="00E609DC">
              <w:trPr>
                <w:trHeight w:val="153"/>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7D4245E1" w14:textId="77777777" w:rsidR="00CA01BF" w:rsidRPr="00CA01BF" w:rsidRDefault="00CA01BF" w:rsidP="00CA01BF">
                  <w:pPr>
                    <w:pStyle w:val="TAN"/>
                    <w:rPr>
                      <w:sz w:val="11"/>
                      <w:lang w:val="en-US" w:eastAsia="zh-CN"/>
                    </w:rPr>
                  </w:pPr>
                  <w:r w:rsidRPr="00CA01BF">
                    <w:rPr>
                      <w:sz w:val="11"/>
                      <w:lang w:val="en-US" w:eastAsia="zh-CN"/>
                    </w:rPr>
                    <w:t>Note 1:</w:t>
                  </w:r>
                  <w:r w:rsidRPr="00CA01BF">
                    <w:rPr>
                      <w:sz w:val="11"/>
                      <w:lang w:val="en-US" w:eastAsia="zh-CN"/>
                    </w:rPr>
                    <w:tab/>
                    <w:t>Requirements for PBCH with 4Rx is up to UE declaration</w:t>
                  </w:r>
                </w:p>
                <w:p w14:paraId="727FC005" w14:textId="77777777" w:rsidR="00CA01BF" w:rsidRPr="00CA01BF" w:rsidRDefault="00CA01BF" w:rsidP="00CA01BF">
                  <w:pPr>
                    <w:pStyle w:val="TAN"/>
                    <w:rPr>
                      <w:iCs/>
                      <w:sz w:val="11"/>
                      <w:szCs w:val="24"/>
                      <w:lang w:eastAsia="zh-CN"/>
                    </w:rPr>
                  </w:pPr>
                  <w:r w:rsidRPr="00CA01BF">
                    <w:rPr>
                      <w:sz w:val="11"/>
                      <w:lang w:val="en-US" w:eastAsia="zh-CN"/>
                    </w:rPr>
                    <w:t xml:space="preserve">Note 2: </w:t>
                  </w:r>
                  <w:r w:rsidRPr="00CA01BF">
                    <w:rPr>
                      <w:sz w:val="11"/>
                      <w:lang w:val="en-US" w:eastAsia="zh-CN"/>
                    </w:rPr>
                    <w:tab/>
                  </w:r>
                  <w:r w:rsidRPr="00CA01BF">
                    <w:rPr>
                      <w:iCs/>
                      <w:sz w:val="11"/>
                      <w:szCs w:val="24"/>
                      <w:lang w:eastAsia="zh-CN"/>
                    </w:rPr>
                    <w:t>‘</w:t>
                  </w:r>
                  <w:r w:rsidRPr="00CA01BF">
                    <w:rPr>
                      <w:i/>
                      <w:sz w:val="11"/>
                      <w:szCs w:val="24"/>
                      <w:lang w:eastAsia="zh-CN"/>
                    </w:rPr>
                    <w:t>maxMIMO-Layers-r16</w:t>
                  </w:r>
                  <w:r w:rsidRPr="00CA01BF">
                    <w:rPr>
                      <w:iCs/>
                      <w:sz w:val="11"/>
                      <w:szCs w:val="24"/>
                      <w:lang w:eastAsia="zh-CN"/>
                    </w:rPr>
                    <w:t>’ is not configured during the performance requirements testing for UE supporting Release 16 per-BWP MIMO layer adaptation.</w:t>
                  </w:r>
                </w:p>
                <w:p w14:paraId="29F6869D" w14:textId="77777777" w:rsidR="00CA01BF" w:rsidRPr="00CA01BF" w:rsidRDefault="00CA01BF" w:rsidP="00CA01BF">
                  <w:pPr>
                    <w:pStyle w:val="TAN"/>
                    <w:rPr>
                      <w:iCs/>
                      <w:sz w:val="11"/>
                      <w:szCs w:val="24"/>
                      <w:lang w:eastAsia="zh-CN"/>
                    </w:rPr>
                  </w:pPr>
                  <w:r w:rsidRPr="00CA01BF">
                    <w:rPr>
                      <w:iCs/>
                      <w:sz w:val="11"/>
                      <w:szCs w:val="24"/>
                      <w:lang w:eastAsia="zh-CN"/>
                    </w:rPr>
                    <w:t xml:space="preserve">Note 3: </w:t>
                  </w:r>
                  <w:r w:rsidRPr="00CA01BF">
                    <w:rPr>
                      <w:iCs/>
                      <w:sz w:val="11"/>
                      <w:szCs w:val="24"/>
                      <w:lang w:eastAsia="zh-CN"/>
                    </w:rPr>
                    <w:tab/>
                    <w:t>8Rx capable UEs are tested on any of the 4Rx supported RF bands by connecting 4 out of 8 Rx with data source from system simulator, and the other 4 Rx are connected with zero input, depending on UE’s declaration and AP configuration. Requirements specified with 4Rx should be applied.</w:t>
                  </w:r>
                </w:p>
                <w:p w14:paraId="7197062E" w14:textId="77777777" w:rsidR="00CA01BF" w:rsidRPr="00CA01BF" w:rsidRDefault="00CA01BF" w:rsidP="00CA01BF">
                  <w:pPr>
                    <w:pStyle w:val="TAN"/>
                    <w:rPr>
                      <w:sz w:val="11"/>
                      <w:lang w:val="en-US" w:eastAsia="zh-CN"/>
                    </w:rPr>
                  </w:pPr>
                  <w:r w:rsidRPr="00CA01BF">
                    <w:rPr>
                      <w:iCs/>
                      <w:sz w:val="11"/>
                      <w:szCs w:val="24"/>
                      <w:lang w:eastAsia="zh-CN"/>
                    </w:rPr>
                    <w:t xml:space="preserve">Note 4: </w:t>
                  </w:r>
                  <w:r w:rsidRPr="00CA01BF">
                    <w:rPr>
                      <w:iCs/>
                      <w:sz w:val="11"/>
                      <w:szCs w:val="24"/>
                      <w:lang w:eastAsia="zh-CN"/>
                    </w:rPr>
                    <w:tab/>
                    <w:t>8Rx capable UEs are tested on any of the 2Rx supported RF bands by connecting 2 out of 8 Rx with data source from system simulator, and the other 6 Rx are connected with zero input, depending on UE’s declaration and AP configuration. Requirements specified with 2Rx should be applied.</w:t>
                  </w:r>
                </w:p>
              </w:tc>
            </w:tr>
            <w:bookmarkEnd w:id="1"/>
          </w:tbl>
          <w:p w14:paraId="55D0EE32" w14:textId="77777777" w:rsidR="00CA01BF" w:rsidRPr="00CA01BF" w:rsidRDefault="00CA01BF" w:rsidP="00CA01BF">
            <w:pPr>
              <w:spacing w:after="120"/>
              <w:rPr>
                <w:rFonts w:eastAsiaTheme="minorEastAsia"/>
                <w:sz w:val="13"/>
                <w:szCs w:val="24"/>
                <w:lang w:val="de-DE" w:eastAsia="zh-CN"/>
              </w:rPr>
            </w:pPr>
          </w:p>
          <w:p w14:paraId="4B4ED08D" w14:textId="77777777" w:rsidR="00CA01BF" w:rsidRPr="00CA01BF" w:rsidRDefault="00CA01BF" w:rsidP="00CA01BF">
            <w:pPr>
              <w:rPr>
                <w:rFonts w:eastAsia="Malgun Gothic"/>
                <w:b/>
                <w:sz w:val="13"/>
                <w:u w:val="single"/>
                <w:lang w:eastAsia="ko-KR"/>
              </w:rPr>
            </w:pPr>
            <w:r w:rsidRPr="00CA01BF">
              <w:rPr>
                <w:b/>
                <w:sz w:val="13"/>
                <w:u w:val="single"/>
                <w:lang w:eastAsia="ko-KR"/>
              </w:rPr>
              <w:t>Issue 1-3: Applicability rules for CSI test</w:t>
            </w:r>
          </w:p>
          <w:p w14:paraId="29A389A4" w14:textId="77777777" w:rsidR="00CA01BF" w:rsidRPr="00CA01BF" w:rsidRDefault="00CA01BF" w:rsidP="00CA01BF">
            <w:pPr>
              <w:pStyle w:val="TH"/>
              <w:rPr>
                <w:sz w:val="13"/>
              </w:rPr>
            </w:pPr>
            <w:r w:rsidRPr="00CA01BF">
              <w:rPr>
                <w:sz w:val="13"/>
              </w:rPr>
              <w:t xml:space="preserve">Updated Table </w:t>
            </w:r>
            <w:r w:rsidRPr="00CA01BF">
              <w:rPr>
                <w:rFonts w:hint="eastAsia"/>
                <w:sz w:val="13"/>
                <w:lang w:eastAsia="zh-CN"/>
              </w:rPr>
              <w:t>6</w:t>
            </w:r>
            <w:r w:rsidRPr="00CA01BF">
              <w:rPr>
                <w:sz w:val="13"/>
              </w:rPr>
              <w:t>.1.1.2-1</w:t>
            </w:r>
            <w:r w:rsidRPr="00CA01BF">
              <w:rPr>
                <w:rFonts w:hint="eastAsia"/>
                <w:sz w:val="13"/>
                <w:lang w:eastAsia="zh-CN"/>
              </w:rPr>
              <w:t>:</w:t>
            </w:r>
            <w:r w:rsidRPr="00CA01BF">
              <w:rPr>
                <w:sz w:val="13"/>
              </w:rPr>
              <w:t xml:space="preserve"> Requirements applicability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3"/>
              <w:gridCol w:w="1275"/>
              <w:gridCol w:w="2688"/>
              <w:gridCol w:w="3279"/>
            </w:tblGrid>
            <w:tr w:rsidR="00CA01BF" w:rsidRPr="00CA01BF" w14:paraId="3C9EF3E4" w14:textId="77777777" w:rsidTr="00E609DC">
              <w:trPr>
                <w:trHeight w:val="58"/>
                <w:jc w:val="center"/>
              </w:trPr>
              <w:tc>
                <w:tcPr>
                  <w:tcW w:w="1150" w:type="pct"/>
                </w:tcPr>
                <w:p w14:paraId="01E418F2" w14:textId="77777777" w:rsidR="00CA01BF" w:rsidRPr="00CA01BF" w:rsidRDefault="00CA01BF" w:rsidP="00CA01BF">
                  <w:pPr>
                    <w:pStyle w:val="TAH"/>
                    <w:rPr>
                      <w:sz w:val="11"/>
                      <w:lang w:eastAsia="ko-KR"/>
                    </w:rPr>
                  </w:pPr>
                  <w:r w:rsidRPr="00CA01BF">
                    <w:rPr>
                      <w:sz w:val="11"/>
                      <w:lang w:eastAsia="ko-KR"/>
                    </w:rPr>
                    <w:t>Supported RX antenna ports</w:t>
                  </w:r>
                </w:p>
              </w:tc>
              <w:tc>
                <w:tcPr>
                  <w:tcW w:w="678" w:type="pct"/>
                </w:tcPr>
                <w:p w14:paraId="269DB084" w14:textId="77777777" w:rsidR="00CA01BF" w:rsidRPr="00CA01BF" w:rsidRDefault="00CA01BF" w:rsidP="00CA01BF">
                  <w:pPr>
                    <w:pStyle w:val="TAH"/>
                    <w:rPr>
                      <w:sz w:val="11"/>
                      <w:lang w:eastAsia="ko-KR"/>
                    </w:rPr>
                  </w:pPr>
                  <w:r w:rsidRPr="00CA01BF">
                    <w:rPr>
                      <w:sz w:val="11"/>
                      <w:lang w:eastAsia="ko-KR"/>
                    </w:rPr>
                    <w:t>Test type</w:t>
                  </w:r>
                </w:p>
              </w:tc>
              <w:tc>
                <w:tcPr>
                  <w:tcW w:w="1429" w:type="pct"/>
                  <w:shd w:val="clear" w:color="auto" w:fill="auto"/>
                </w:tcPr>
                <w:p w14:paraId="0A897F11" w14:textId="77777777" w:rsidR="00CA01BF" w:rsidRPr="00CA01BF" w:rsidRDefault="00CA01BF" w:rsidP="00CA01BF">
                  <w:pPr>
                    <w:pStyle w:val="TAH"/>
                    <w:rPr>
                      <w:sz w:val="11"/>
                      <w:lang w:eastAsia="ko-KR"/>
                    </w:rPr>
                  </w:pPr>
                  <w:r w:rsidRPr="00CA01BF">
                    <w:rPr>
                      <w:sz w:val="11"/>
                      <w:lang w:eastAsia="ko-KR"/>
                    </w:rPr>
                    <w:t>Test list</w:t>
                  </w:r>
                </w:p>
              </w:tc>
              <w:tc>
                <w:tcPr>
                  <w:tcW w:w="1743" w:type="pct"/>
                </w:tcPr>
                <w:p w14:paraId="57DC61C0" w14:textId="77777777" w:rsidR="00CA01BF" w:rsidRPr="00CA01BF" w:rsidRDefault="00CA01BF" w:rsidP="00CA01BF">
                  <w:pPr>
                    <w:pStyle w:val="TAH"/>
                    <w:rPr>
                      <w:rFonts w:eastAsiaTheme="minorEastAsia"/>
                      <w:sz w:val="11"/>
                      <w:lang w:eastAsia="zh-CN"/>
                    </w:rPr>
                  </w:pPr>
                  <w:r w:rsidRPr="00CA01BF">
                    <w:rPr>
                      <w:rFonts w:eastAsiaTheme="minorEastAsia" w:hint="eastAsia"/>
                      <w:sz w:val="11"/>
                      <w:lang w:eastAsia="zh-CN"/>
                    </w:rPr>
                    <w:t>E</w:t>
                  </w:r>
                  <w:r w:rsidRPr="00CA01BF">
                    <w:rPr>
                      <w:rFonts w:eastAsiaTheme="minorEastAsia"/>
                      <w:sz w:val="11"/>
                      <w:lang w:eastAsia="zh-CN"/>
                    </w:rPr>
                    <w:t>xception</w:t>
                  </w:r>
                </w:p>
              </w:tc>
            </w:tr>
            <w:tr w:rsidR="00CA01BF" w:rsidRPr="00CA01BF" w14:paraId="604A58B3" w14:textId="77777777" w:rsidTr="00E609DC">
              <w:trPr>
                <w:trHeight w:val="153"/>
                <w:jc w:val="center"/>
              </w:trPr>
              <w:tc>
                <w:tcPr>
                  <w:tcW w:w="1150" w:type="pct"/>
                  <w:vMerge w:val="restart"/>
                </w:tcPr>
                <w:p w14:paraId="38FF564F" w14:textId="77777777" w:rsidR="00CA01BF" w:rsidRPr="00CA01BF" w:rsidRDefault="00CA01BF" w:rsidP="00CA01BF">
                  <w:pPr>
                    <w:pStyle w:val="TAL"/>
                    <w:rPr>
                      <w:sz w:val="11"/>
                      <w:lang w:val="en-US" w:eastAsia="zh-CN"/>
                    </w:rPr>
                  </w:pPr>
                  <w:r w:rsidRPr="00CA01BF">
                    <w:rPr>
                      <w:sz w:val="11"/>
                      <w:lang w:val="en-US" w:eastAsia="zh-CN"/>
                    </w:rPr>
                    <w:t xml:space="preserve">UE supports only 2RX </w:t>
                  </w:r>
                </w:p>
              </w:tc>
              <w:tc>
                <w:tcPr>
                  <w:tcW w:w="678" w:type="pct"/>
                </w:tcPr>
                <w:p w14:paraId="369EDE6E" w14:textId="77777777" w:rsidR="00CA01BF" w:rsidRPr="00CA01BF" w:rsidRDefault="00CA01BF" w:rsidP="00CA01BF">
                  <w:pPr>
                    <w:pStyle w:val="TAL"/>
                    <w:rPr>
                      <w:sz w:val="11"/>
                      <w:lang w:val="en-US" w:eastAsia="zh-CN"/>
                    </w:rPr>
                  </w:pPr>
                  <w:r w:rsidRPr="00CA01BF">
                    <w:rPr>
                      <w:rFonts w:hint="eastAsia"/>
                      <w:sz w:val="11"/>
                      <w:lang w:val="en-US" w:eastAsia="zh-CN"/>
                    </w:rPr>
                    <w:t>CQI</w:t>
                  </w:r>
                </w:p>
              </w:tc>
              <w:tc>
                <w:tcPr>
                  <w:tcW w:w="1429" w:type="pct"/>
                  <w:shd w:val="clear" w:color="auto" w:fill="auto"/>
                </w:tcPr>
                <w:p w14:paraId="07C7F19D" w14:textId="77777777" w:rsidR="00CA01BF" w:rsidRPr="00CA01BF" w:rsidRDefault="00CA01BF" w:rsidP="00CA01BF">
                  <w:pPr>
                    <w:pStyle w:val="TAL"/>
                    <w:rPr>
                      <w:sz w:val="11"/>
                      <w:lang w:val="en-US" w:eastAsia="zh-CN"/>
                    </w:rPr>
                  </w:pPr>
                  <w:r w:rsidRPr="00CA01BF">
                    <w:rPr>
                      <w:sz w:val="11"/>
                      <w:lang w:val="en-US" w:eastAsia="zh-CN"/>
                    </w:rPr>
                    <w:t xml:space="preserve">All tests in Clause </w:t>
                  </w:r>
                  <w:r w:rsidRPr="00CA01BF">
                    <w:rPr>
                      <w:rFonts w:hint="eastAsia"/>
                      <w:sz w:val="11"/>
                      <w:lang w:val="en-US" w:eastAsia="zh-CN"/>
                    </w:rPr>
                    <w:t>6</w:t>
                  </w:r>
                  <w:r w:rsidRPr="00CA01BF">
                    <w:rPr>
                      <w:sz w:val="11"/>
                      <w:lang w:val="en-US" w:eastAsia="zh-CN"/>
                    </w:rPr>
                    <w:t>.2.2</w:t>
                  </w:r>
                </w:p>
              </w:tc>
              <w:tc>
                <w:tcPr>
                  <w:tcW w:w="1743" w:type="pct"/>
                </w:tcPr>
                <w:p w14:paraId="1C8CCABC" w14:textId="77777777" w:rsidR="00CA01BF" w:rsidRPr="00CA01BF" w:rsidRDefault="00CA01BF" w:rsidP="00CA01BF">
                  <w:pPr>
                    <w:pStyle w:val="TAL"/>
                    <w:rPr>
                      <w:sz w:val="11"/>
                      <w:lang w:val="en-US" w:eastAsia="zh-CN"/>
                    </w:rPr>
                  </w:pPr>
                </w:p>
              </w:tc>
            </w:tr>
            <w:tr w:rsidR="00CA01BF" w:rsidRPr="00CA01BF" w14:paraId="0F383AAF" w14:textId="77777777" w:rsidTr="00E609DC">
              <w:trPr>
                <w:trHeight w:val="153"/>
                <w:jc w:val="center"/>
              </w:trPr>
              <w:tc>
                <w:tcPr>
                  <w:tcW w:w="1150" w:type="pct"/>
                  <w:vMerge/>
                </w:tcPr>
                <w:p w14:paraId="1F39B308" w14:textId="77777777" w:rsidR="00CA01BF" w:rsidRPr="00CA01BF" w:rsidRDefault="00CA01BF" w:rsidP="00CA01BF">
                  <w:pPr>
                    <w:pStyle w:val="TAL"/>
                    <w:rPr>
                      <w:sz w:val="11"/>
                      <w:lang w:val="en-US" w:eastAsia="zh-CN"/>
                    </w:rPr>
                  </w:pPr>
                </w:p>
              </w:tc>
              <w:tc>
                <w:tcPr>
                  <w:tcW w:w="678" w:type="pct"/>
                </w:tcPr>
                <w:p w14:paraId="0395F1E2" w14:textId="77777777" w:rsidR="00CA01BF" w:rsidRPr="00CA01BF" w:rsidRDefault="00CA01BF" w:rsidP="00CA01BF">
                  <w:pPr>
                    <w:pStyle w:val="TAL"/>
                    <w:rPr>
                      <w:sz w:val="11"/>
                      <w:lang w:val="en-US" w:eastAsia="zh-CN"/>
                    </w:rPr>
                  </w:pPr>
                  <w:r w:rsidRPr="00CA01BF">
                    <w:rPr>
                      <w:rFonts w:hint="eastAsia"/>
                      <w:sz w:val="11"/>
                      <w:lang w:val="en-US" w:eastAsia="zh-CN"/>
                    </w:rPr>
                    <w:t>PMI</w:t>
                  </w:r>
                </w:p>
              </w:tc>
              <w:tc>
                <w:tcPr>
                  <w:tcW w:w="1429" w:type="pct"/>
                  <w:shd w:val="clear" w:color="auto" w:fill="auto"/>
                </w:tcPr>
                <w:p w14:paraId="2A6D1284" w14:textId="77777777" w:rsidR="00CA01BF" w:rsidRPr="00CA01BF" w:rsidRDefault="00CA01BF" w:rsidP="00CA01BF">
                  <w:pPr>
                    <w:pStyle w:val="TAL"/>
                    <w:rPr>
                      <w:sz w:val="11"/>
                      <w:lang w:val="en-US" w:eastAsia="zh-CN"/>
                    </w:rPr>
                  </w:pPr>
                  <w:r w:rsidRPr="00CA01BF">
                    <w:rPr>
                      <w:sz w:val="11"/>
                      <w:lang w:val="en-US" w:eastAsia="zh-CN"/>
                    </w:rPr>
                    <w:t xml:space="preserve">All tests in Clause </w:t>
                  </w:r>
                  <w:r w:rsidRPr="00CA01BF">
                    <w:rPr>
                      <w:rFonts w:hint="eastAsia"/>
                      <w:sz w:val="11"/>
                      <w:lang w:val="en-US" w:eastAsia="zh-CN"/>
                    </w:rPr>
                    <w:t>6</w:t>
                  </w:r>
                  <w:r w:rsidRPr="00CA01BF">
                    <w:rPr>
                      <w:sz w:val="11"/>
                      <w:lang w:val="en-US" w:eastAsia="zh-CN"/>
                    </w:rPr>
                    <w:t>.3.2</w:t>
                  </w:r>
                </w:p>
              </w:tc>
              <w:tc>
                <w:tcPr>
                  <w:tcW w:w="1743" w:type="pct"/>
                </w:tcPr>
                <w:p w14:paraId="356C1A43" w14:textId="77777777" w:rsidR="00CA01BF" w:rsidRPr="00CA01BF" w:rsidRDefault="00CA01BF" w:rsidP="00CA01BF">
                  <w:pPr>
                    <w:pStyle w:val="TAL"/>
                    <w:rPr>
                      <w:sz w:val="11"/>
                      <w:lang w:val="en-US" w:eastAsia="zh-CN"/>
                    </w:rPr>
                  </w:pPr>
                </w:p>
              </w:tc>
            </w:tr>
            <w:tr w:rsidR="00CA01BF" w:rsidRPr="00CA01BF" w14:paraId="27074E95" w14:textId="77777777" w:rsidTr="00E609DC">
              <w:trPr>
                <w:trHeight w:val="153"/>
                <w:jc w:val="center"/>
              </w:trPr>
              <w:tc>
                <w:tcPr>
                  <w:tcW w:w="1150" w:type="pct"/>
                  <w:vMerge/>
                </w:tcPr>
                <w:p w14:paraId="7B3003D8" w14:textId="77777777" w:rsidR="00CA01BF" w:rsidRPr="00CA01BF" w:rsidRDefault="00CA01BF" w:rsidP="00CA01BF">
                  <w:pPr>
                    <w:pStyle w:val="TAL"/>
                    <w:rPr>
                      <w:sz w:val="11"/>
                      <w:lang w:val="en-US" w:eastAsia="zh-CN"/>
                    </w:rPr>
                  </w:pPr>
                </w:p>
              </w:tc>
              <w:tc>
                <w:tcPr>
                  <w:tcW w:w="678" w:type="pct"/>
                </w:tcPr>
                <w:p w14:paraId="7C105F1D" w14:textId="77777777" w:rsidR="00CA01BF" w:rsidRPr="00CA01BF" w:rsidRDefault="00CA01BF" w:rsidP="00CA01BF">
                  <w:pPr>
                    <w:pStyle w:val="TAL"/>
                    <w:rPr>
                      <w:sz w:val="11"/>
                      <w:lang w:val="en-US" w:eastAsia="zh-CN"/>
                    </w:rPr>
                  </w:pPr>
                  <w:r w:rsidRPr="00CA01BF">
                    <w:rPr>
                      <w:rFonts w:hint="eastAsia"/>
                      <w:sz w:val="11"/>
                      <w:lang w:val="en-US" w:eastAsia="zh-CN"/>
                    </w:rPr>
                    <w:t>RI</w:t>
                  </w:r>
                </w:p>
              </w:tc>
              <w:tc>
                <w:tcPr>
                  <w:tcW w:w="1429" w:type="pct"/>
                  <w:shd w:val="clear" w:color="auto" w:fill="auto"/>
                </w:tcPr>
                <w:p w14:paraId="1B1DE03C" w14:textId="77777777" w:rsidR="00CA01BF" w:rsidRPr="00CA01BF" w:rsidRDefault="00CA01BF" w:rsidP="00CA01BF">
                  <w:pPr>
                    <w:pStyle w:val="TAL"/>
                    <w:rPr>
                      <w:sz w:val="11"/>
                      <w:lang w:val="en-US" w:eastAsia="zh-CN"/>
                    </w:rPr>
                  </w:pPr>
                  <w:r w:rsidRPr="00CA01BF">
                    <w:rPr>
                      <w:sz w:val="11"/>
                      <w:lang w:val="en-US" w:eastAsia="zh-CN"/>
                    </w:rPr>
                    <w:t xml:space="preserve">All tests in Clause </w:t>
                  </w:r>
                  <w:r w:rsidRPr="00CA01BF">
                    <w:rPr>
                      <w:rFonts w:hint="eastAsia"/>
                      <w:sz w:val="11"/>
                      <w:lang w:val="en-US" w:eastAsia="zh-CN"/>
                    </w:rPr>
                    <w:t>6</w:t>
                  </w:r>
                  <w:r w:rsidRPr="00CA01BF">
                    <w:rPr>
                      <w:sz w:val="11"/>
                      <w:lang w:val="en-US" w:eastAsia="zh-CN"/>
                    </w:rPr>
                    <w:t>.4.2</w:t>
                  </w:r>
                </w:p>
              </w:tc>
              <w:tc>
                <w:tcPr>
                  <w:tcW w:w="1743" w:type="pct"/>
                </w:tcPr>
                <w:p w14:paraId="64302BA5" w14:textId="77777777" w:rsidR="00CA01BF" w:rsidRPr="00CA01BF" w:rsidRDefault="00CA01BF" w:rsidP="00CA01BF">
                  <w:pPr>
                    <w:pStyle w:val="TAL"/>
                    <w:rPr>
                      <w:sz w:val="11"/>
                      <w:lang w:val="en-US" w:eastAsia="zh-CN"/>
                    </w:rPr>
                  </w:pPr>
                </w:p>
              </w:tc>
            </w:tr>
            <w:tr w:rsidR="00CA01BF" w:rsidRPr="00CA01BF" w14:paraId="0073CE74" w14:textId="77777777" w:rsidTr="00E609DC">
              <w:trPr>
                <w:trHeight w:val="153"/>
                <w:jc w:val="center"/>
              </w:trPr>
              <w:tc>
                <w:tcPr>
                  <w:tcW w:w="1150" w:type="pct"/>
                  <w:vMerge w:val="restart"/>
                </w:tcPr>
                <w:p w14:paraId="5E5E6459" w14:textId="77777777" w:rsidR="00CA01BF" w:rsidRPr="00CA01BF" w:rsidRDefault="00CA01BF" w:rsidP="00CA01BF">
                  <w:pPr>
                    <w:pStyle w:val="TAL"/>
                    <w:rPr>
                      <w:sz w:val="11"/>
                      <w:lang w:val="en-US" w:eastAsia="zh-CN"/>
                    </w:rPr>
                  </w:pPr>
                  <w:r w:rsidRPr="00CA01BF">
                    <w:rPr>
                      <w:sz w:val="11"/>
                      <w:lang w:val="en-US" w:eastAsia="zh-CN"/>
                    </w:rPr>
                    <w:t>UE supports only 4RX or both 2RX and 4RX</w:t>
                  </w:r>
                </w:p>
              </w:tc>
              <w:tc>
                <w:tcPr>
                  <w:tcW w:w="678" w:type="pct"/>
                </w:tcPr>
                <w:p w14:paraId="663C8957" w14:textId="77777777" w:rsidR="00CA01BF" w:rsidRPr="00CA01BF" w:rsidRDefault="00CA01BF" w:rsidP="00CA01BF">
                  <w:pPr>
                    <w:pStyle w:val="TAL"/>
                    <w:rPr>
                      <w:sz w:val="11"/>
                      <w:lang w:val="en-US" w:eastAsia="zh-CN"/>
                    </w:rPr>
                  </w:pPr>
                  <w:r w:rsidRPr="00CA01BF">
                    <w:rPr>
                      <w:rFonts w:hint="eastAsia"/>
                      <w:sz w:val="11"/>
                      <w:lang w:val="en-US" w:eastAsia="zh-CN"/>
                    </w:rPr>
                    <w:t>CQI</w:t>
                  </w:r>
                </w:p>
              </w:tc>
              <w:tc>
                <w:tcPr>
                  <w:tcW w:w="1429" w:type="pct"/>
                  <w:shd w:val="clear" w:color="auto" w:fill="auto"/>
                </w:tcPr>
                <w:p w14:paraId="3B6DB4BC" w14:textId="77777777" w:rsidR="00CA01BF" w:rsidRPr="00CA01BF" w:rsidRDefault="00CA01BF" w:rsidP="00CA01BF">
                  <w:pPr>
                    <w:pStyle w:val="TAL"/>
                    <w:rPr>
                      <w:sz w:val="11"/>
                      <w:lang w:val="en-US" w:eastAsia="zh-CN"/>
                    </w:rPr>
                  </w:pPr>
                  <w:r w:rsidRPr="00CA01BF">
                    <w:rPr>
                      <w:sz w:val="11"/>
                      <w:lang w:val="en-US" w:eastAsia="zh-CN"/>
                    </w:rPr>
                    <w:t xml:space="preserve">All tests in Clause </w:t>
                  </w:r>
                  <w:r w:rsidRPr="00CA01BF">
                    <w:rPr>
                      <w:rFonts w:hint="eastAsia"/>
                      <w:sz w:val="11"/>
                      <w:lang w:val="en-US" w:eastAsia="zh-CN"/>
                    </w:rPr>
                    <w:t>6</w:t>
                  </w:r>
                  <w:r w:rsidRPr="00CA01BF">
                    <w:rPr>
                      <w:sz w:val="11"/>
                      <w:lang w:val="en-US" w:eastAsia="zh-CN"/>
                    </w:rPr>
                    <w:t>.2.3</w:t>
                  </w:r>
                </w:p>
              </w:tc>
              <w:tc>
                <w:tcPr>
                  <w:tcW w:w="1743" w:type="pct"/>
                </w:tcPr>
                <w:p w14:paraId="7ABB59E0" w14:textId="77777777" w:rsidR="00CA01BF" w:rsidRPr="00CA01BF" w:rsidRDefault="00CA01BF" w:rsidP="00CA01BF">
                  <w:pPr>
                    <w:pStyle w:val="TAL"/>
                    <w:rPr>
                      <w:sz w:val="11"/>
                      <w:lang w:val="en-US" w:eastAsia="zh-CN"/>
                    </w:rPr>
                  </w:pPr>
                </w:p>
              </w:tc>
            </w:tr>
            <w:tr w:rsidR="00CA01BF" w:rsidRPr="00CA01BF" w14:paraId="7EF45E8B" w14:textId="77777777" w:rsidTr="00E609DC">
              <w:trPr>
                <w:trHeight w:val="153"/>
                <w:jc w:val="center"/>
              </w:trPr>
              <w:tc>
                <w:tcPr>
                  <w:tcW w:w="1150" w:type="pct"/>
                  <w:vMerge/>
                </w:tcPr>
                <w:p w14:paraId="75C3F727" w14:textId="77777777" w:rsidR="00CA01BF" w:rsidRPr="00CA01BF" w:rsidRDefault="00CA01BF" w:rsidP="00CA01BF">
                  <w:pPr>
                    <w:pStyle w:val="TAL"/>
                    <w:rPr>
                      <w:sz w:val="11"/>
                      <w:lang w:val="en-US" w:eastAsia="zh-CN"/>
                    </w:rPr>
                  </w:pPr>
                </w:p>
              </w:tc>
              <w:tc>
                <w:tcPr>
                  <w:tcW w:w="678" w:type="pct"/>
                </w:tcPr>
                <w:p w14:paraId="79ED8A27" w14:textId="77777777" w:rsidR="00CA01BF" w:rsidRPr="00CA01BF" w:rsidRDefault="00CA01BF" w:rsidP="00CA01BF">
                  <w:pPr>
                    <w:pStyle w:val="TAL"/>
                    <w:rPr>
                      <w:sz w:val="11"/>
                      <w:lang w:val="en-US" w:eastAsia="zh-CN"/>
                    </w:rPr>
                  </w:pPr>
                  <w:r w:rsidRPr="00CA01BF">
                    <w:rPr>
                      <w:rFonts w:hint="eastAsia"/>
                      <w:sz w:val="11"/>
                      <w:lang w:val="en-US" w:eastAsia="zh-CN"/>
                    </w:rPr>
                    <w:t>PMI</w:t>
                  </w:r>
                </w:p>
              </w:tc>
              <w:tc>
                <w:tcPr>
                  <w:tcW w:w="1429" w:type="pct"/>
                  <w:shd w:val="clear" w:color="auto" w:fill="auto"/>
                </w:tcPr>
                <w:p w14:paraId="28D9F0A2" w14:textId="77777777" w:rsidR="00CA01BF" w:rsidRPr="00CA01BF" w:rsidRDefault="00CA01BF" w:rsidP="00CA01BF">
                  <w:pPr>
                    <w:pStyle w:val="TAL"/>
                    <w:rPr>
                      <w:sz w:val="11"/>
                      <w:lang w:val="en-US" w:eastAsia="zh-CN"/>
                    </w:rPr>
                  </w:pPr>
                  <w:r w:rsidRPr="00CA01BF">
                    <w:rPr>
                      <w:sz w:val="11"/>
                      <w:lang w:val="en-US" w:eastAsia="zh-CN"/>
                    </w:rPr>
                    <w:t xml:space="preserve">All tests in Clause </w:t>
                  </w:r>
                  <w:r w:rsidRPr="00CA01BF">
                    <w:rPr>
                      <w:rFonts w:hint="eastAsia"/>
                      <w:sz w:val="11"/>
                      <w:lang w:val="en-US" w:eastAsia="zh-CN"/>
                    </w:rPr>
                    <w:t>6</w:t>
                  </w:r>
                  <w:r w:rsidRPr="00CA01BF">
                    <w:rPr>
                      <w:sz w:val="11"/>
                      <w:lang w:val="en-US" w:eastAsia="zh-CN"/>
                    </w:rPr>
                    <w:t>.3.3</w:t>
                  </w:r>
                </w:p>
              </w:tc>
              <w:tc>
                <w:tcPr>
                  <w:tcW w:w="1743" w:type="pct"/>
                </w:tcPr>
                <w:p w14:paraId="4BF13112" w14:textId="77777777" w:rsidR="00CA01BF" w:rsidRPr="00CA01BF" w:rsidRDefault="00CA01BF" w:rsidP="00CA01BF">
                  <w:pPr>
                    <w:pStyle w:val="TAL"/>
                    <w:rPr>
                      <w:sz w:val="11"/>
                      <w:lang w:val="en-US" w:eastAsia="zh-CN"/>
                    </w:rPr>
                  </w:pPr>
                </w:p>
              </w:tc>
            </w:tr>
            <w:tr w:rsidR="00CA01BF" w:rsidRPr="00CA01BF" w14:paraId="2D46B272" w14:textId="77777777" w:rsidTr="00E609DC">
              <w:trPr>
                <w:trHeight w:val="153"/>
                <w:jc w:val="center"/>
              </w:trPr>
              <w:tc>
                <w:tcPr>
                  <w:tcW w:w="1150" w:type="pct"/>
                  <w:vMerge/>
                </w:tcPr>
                <w:p w14:paraId="7FDC06FC" w14:textId="77777777" w:rsidR="00CA01BF" w:rsidRPr="00CA01BF" w:rsidRDefault="00CA01BF" w:rsidP="00CA01BF">
                  <w:pPr>
                    <w:pStyle w:val="TAL"/>
                    <w:rPr>
                      <w:sz w:val="11"/>
                      <w:lang w:val="en-US" w:eastAsia="zh-CN"/>
                    </w:rPr>
                  </w:pPr>
                </w:p>
              </w:tc>
              <w:tc>
                <w:tcPr>
                  <w:tcW w:w="678" w:type="pct"/>
                </w:tcPr>
                <w:p w14:paraId="3704E191" w14:textId="77777777" w:rsidR="00CA01BF" w:rsidRPr="00CA01BF" w:rsidRDefault="00CA01BF" w:rsidP="00CA01BF">
                  <w:pPr>
                    <w:pStyle w:val="TAL"/>
                    <w:rPr>
                      <w:sz w:val="11"/>
                      <w:lang w:val="en-US" w:eastAsia="zh-CN"/>
                    </w:rPr>
                  </w:pPr>
                  <w:r w:rsidRPr="00CA01BF">
                    <w:rPr>
                      <w:rFonts w:hint="eastAsia"/>
                      <w:sz w:val="11"/>
                      <w:lang w:val="en-US" w:eastAsia="zh-CN"/>
                    </w:rPr>
                    <w:t>RI</w:t>
                  </w:r>
                </w:p>
              </w:tc>
              <w:tc>
                <w:tcPr>
                  <w:tcW w:w="1429" w:type="pct"/>
                  <w:shd w:val="clear" w:color="auto" w:fill="auto"/>
                </w:tcPr>
                <w:p w14:paraId="514E406E" w14:textId="77777777" w:rsidR="00CA01BF" w:rsidRPr="00CA01BF" w:rsidRDefault="00CA01BF" w:rsidP="00CA01BF">
                  <w:pPr>
                    <w:pStyle w:val="TAL"/>
                    <w:rPr>
                      <w:sz w:val="11"/>
                      <w:lang w:val="en-US" w:eastAsia="zh-CN"/>
                    </w:rPr>
                  </w:pPr>
                  <w:r w:rsidRPr="00CA01BF">
                    <w:rPr>
                      <w:sz w:val="11"/>
                      <w:lang w:val="en-US" w:eastAsia="zh-CN"/>
                    </w:rPr>
                    <w:t xml:space="preserve">All tests in Clause </w:t>
                  </w:r>
                  <w:r w:rsidRPr="00CA01BF">
                    <w:rPr>
                      <w:rFonts w:hint="eastAsia"/>
                      <w:sz w:val="11"/>
                      <w:lang w:val="en-US" w:eastAsia="zh-CN"/>
                    </w:rPr>
                    <w:t>6</w:t>
                  </w:r>
                  <w:r w:rsidRPr="00CA01BF">
                    <w:rPr>
                      <w:sz w:val="11"/>
                      <w:lang w:val="en-US" w:eastAsia="zh-CN"/>
                    </w:rPr>
                    <w:t>.4.3</w:t>
                  </w:r>
                </w:p>
              </w:tc>
              <w:tc>
                <w:tcPr>
                  <w:tcW w:w="1743" w:type="pct"/>
                </w:tcPr>
                <w:p w14:paraId="420AA41D" w14:textId="77777777" w:rsidR="00CA01BF" w:rsidRPr="00CA01BF" w:rsidRDefault="00CA01BF" w:rsidP="00CA01BF">
                  <w:pPr>
                    <w:pStyle w:val="TAL"/>
                    <w:rPr>
                      <w:sz w:val="11"/>
                      <w:lang w:val="en-US" w:eastAsia="zh-CN"/>
                    </w:rPr>
                  </w:pPr>
                </w:p>
              </w:tc>
            </w:tr>
            <w:tr w:rsidR="00CA01BF" w:rsidRPr="00CA01BF" w14:paraId="79A31E5E" w14:textId="77777777" w:rsidTr="00E609DC">
              <w:trPr>
                <w:trHeight w:val="153"/>
                <w:jc w:val="center"/>
              </w:trPr>
              <w:tc>
                <w:tcPr>
                  <w:tcW w:w="1150" w:type="pct"/>
                  <w:vMerge w:val="restart"/>
                </w:tcPr>
                <w:p w14:paraId="0C3884F3" w14:textId="77777777" w:rsidR="00CA01BF" w:rsidRPr="00CA01BF" w:rsidRDefault="00CA01BF" w:rsidP="00CA01BF">
                  <w:pPr>
                    <w:rPr>
                      <w:rFonts w:eastAsiaTheme="minorEastAsia"/>
                      <w:sz w:val="13"/>
                      <w:lang w:val="en-US" w:eastAsia="zh-CN"/>
                    </w:rPr>
                  </w:pPr>
                  <w:r w:rsidRPr="00CA01BF">
                    <w:rPr>
                      <w:rFonts w:eastAsiaTheme="minorEastAsia"/>
                      <w:sz w:val="13"/>
                      <w:lang w:val="en-US" w:eastAsia="zh-CN"/>
                    </w:rPr>
                    <w:t>UE supports 2Rx, 4Rx and 8Rx, or</w:t>
                  </w:r>
                </w:p>
                <w:p w14:paraId="6F512754" w14:textId="77777777" w:rsidR="00CA01BF" w:rsidRPr="00CA01BF" w:rsidRDefault="00CA01BF" w:rsidP="00CA01BF">
                  <w:pPr>
                    <w:rPr>
                      <w:rFonts w:eastAsiaTheme="minorEastAsia"/>
                      <w:sz w:val="13"/>
                      <w:lang w:val="en-US" w:eastAsia="zh-CN"/>
                    </w:rPr>
                  </w:pPr>
                  <w:r w:rsidRPr="00CA01BF">
                    <w:rPr>
                      <w:rFonts w:eastAsiaTheme="minorEastAsia"/>
                      <w:sz w:val="13"/>
                      <w:lang w:val="en-US" w:eastAsia="zh-CN"/>
                    </w:rPr>
                    <w:t>UE supports 4Rx and 8Rx</w:t>
                  </w:r>
                </w:p>
                <w:p w14:paraId="175EC58B" w14:textId="77777777" w:rsidR="00CA01BF" w:rsidRPr="00CA01BF" w:rsidRDefault="00CA01BF" w:rsidP="00CA01BF">
                  <w:pPr>
                    <w:pStyle w:val="TAL"/>
                    <w:rPr>
                      <w:sz w:val="11"/>
                      <w:lang w:val="en-US" w:eastAsia="zh-CN"/>
                    </w:rPr>
                  </w:pPr>
                </w:p>
              </w:tc>
              <w:tc>
                <w:tcPr>
                  <w:tcW w:w="678" w:type="pct"/>
                </w:tcPr>
                <w:p w14:paraId="29CD1B12" w14:textId="77777777" w:rsidR="00CA01BF" w:rsidRPr="00CA01BF" w:rsidRDefault="00CA01BF" w:rsidP="00CA01BF">
                  <w:pPr>
                    <w:pStyle w:val="TAL"/>
                    <w:rPr>
                      <w:sz w:val="11"/>
                      <w:lang w:val="en-US" w:eastAsia="zh-CN"/>
                    </w:rPr>
                  </w:pPr>
                  <w:r w:rsidRPr="00CA01BF">
                    <w:rPr>
                      <w:rFonts w:hint="eastAsia"/>
                      <w:sz w:val="11"/>
                      <w:lang w:val="en-US" w:eastAsia="zh-CN"/>
                    </w:rPr>
                    <w:t>CQI</w:t>
                  </w:r>
                </w:p>
              </w:tc>
              <w:tc>
                <w:tcPr>
                  <w:tcW w:w="1429" w:type="pct"/>
                  <w:shd w:val="clear" w:color="auto" w:fill="auto"/>
                </w:tcPr>
                <w:p w14:paraId="3C945682" w14:textId="77777777" w:rsidR="00CA01BF" w:rsidRPr="00CA01BF" w:rsidRDefault="00CA01BF" w:rsidP="00CA01BF">
                  <w:pPr>
                    <w:pStyle w:val="TAL"/>
                    <w:rPr>
                      <w:sz w:val="11"/>
                      <w:lang w:val="en-US" w:eastAsia="zh-CN"/>
                    </w:rPr>
                  </w:pPr>
                  <w:r w:rsidRPr="00CA01BF">
                    <w:rPr>
                      <w:sz w:val="11"/>
                      <w:lang w:val="en-US" w:eastAsia="zh-CN"/>
                    </w:rPr>
                    <w:t xml:space="preserve">Tests in Clause </w:t>
                  </w:r>
                  <w:r w:rsidRPr="00CA01BF">
                    <w:rPr>
                      <w:rFonts w:hint="eastAsia"/>
                      <w:sz w:val="11"/>
                      <w:lang w:val="en-US" w:eastAsia="zh-CN"/>
                    </w:rPr>
                    <w:t>6</w:t>
                  </w:r>
                  <w:r w:rsidRPr="00CA01BF">
                    <w:rPr>
                      <w:sz w:val="11"/>
                      <w:lang w:val="en-US" w:eastAsia="zh-CN"/>
                    </w:rPr>
                    <w:t>.2.3</w:t>
                  </w:r>
                  <w:r w:rsidRPr="00CA01BF">
                    <w:rPr>
                      <w:sz w:val="11"/>
                      <w:vertAlign w:val="superscript"/>
                      <w:lang w:val="en-US" w:eastAsia="zh-CN"/>
                    </w:rPr>
                    <w:t>(Note 1)</w:t>
                  </w:r>
                </w:p>
                <w:p w14:paraId="21C79252" w14:textId="77777777" w:rsidR="00CA01BF" w:rsidRPr="00CA01BF" w:rsidRDefault="00CA01BF" w:rsidP="00CA01BF">
                  <w:pPr>
                    <w:pStyle w:val="TAL"/>
                    <w:rPr>
                      <w:sz w:val="11"/>
                      <w:vertAlign w:val="superscript"/>
                      <w:lang w:val="en-US" w:eastAsia="zh-CN"/>
                    </w:rPr>
                  </w:pPr>
                  <w:r w:rsidRPr="00CA01BF">
                    <w:rPr>
                      <w:sz w:val="11"/>
                      <w:lang w:val="en-US" w:eastAsia="zh-CN"/>
                    </w:rPr>
                    <w:t xml:space="preserve">All tests in Clause </w:t>
                  </w:r>
                  <w:r w:rsidRPr="00CA01BF">
                    <w:rPr>
                      <w:rFonts w:hint="eastAsia"/>
                      <w:sz w:val="11"/>
                      <w:lang w:val="en-US" w:eastAsia="zh-CN"/>
                    </w:rPr>
                    <w:t>6</w:t>
                  </w:r>
                  <w:r w:rsidRPr="00CA01BF">
                    <w:rPr>
                      <w:sz w:val="11"/>
                      <w:lang w:val="en-US" w:eastAsia="zh-CN"/>
                    </w:rPr>
                    <w:t>.2.4</w:t>
                  </w:r>
                </w:p>
                <w:p w14:paraId="00450625" w14:textId="77777777" w:rsidR="00CA01BF" w:rsidRPr="00CA01BF" w:rsidRDefault="00CA01BF" w:rsidP="00CA01BF">
                  <w:pPr>
                    <w:pStyle w:val="TAL"/>
                    <w:rPr>
                      <w:sz w:val="11"/>
                      <w:lang w:val="en-US" w:eastAsia="zh-CN"/>
                    </w:rPr>
                  </w:pPr>
                </w:p>
              </w:tc>
              <w:tc>
                <w:tcPr>
                  <w:tcW w:w="1743" w:type="pct"/>
                </w:tcPr>
                <w:p w14:paraId="73096F50" w14:textId="77777777" w:rsidR="00CA01BF" w:rsidRPr="00CA01BF" w:rsidRDefault="00CA01BF" w:rsidP="00CA01BF">
                  <w:pPr>
                    <w:pStyle w:val="TAL"/>
                    <w:rPr>
                      <w:sz w:val="11"/>
                    </w:rPr>
                  </w:pPr>
                  <w:r w:rsidRPr="00CA01BF">
                    <w:rPr>
                      <w:sz w:val="11"/>
                    </w:rPr>
                    <w:t xml:space="preserve">If UE has passed Tests in Clause 6.2.4, UE can skip tests in Clause </w:t>
                  </w:r>
                  <w:r w:rsidRPr="00CA01BF">
                    <w:rPr>
                      <w:rFonts w:hint="eastAsia"/>
                      <w:sz w:val="11"/>
                      <w:lang w:eastAsia="zh-CN"/>
                    </w:rPr>
                    <w:t>6</w:t>
                  </w:r>
                  <w:r w:rsidRPr="00CA01BF">
                    <w:rPr>
                      <w:sz w:val="11"/>
                    </w:rPr>
                    <w:t>.</w:t>
                  </w:r>
                  <w:r w:rsidRPr="00CA01BF">
                    <w:rPr>
                      <w:rFonts w:hint="eastAsia"/>
                      <w:sz w:val="11"/>
                    </w:rPr>
                    <w:t>2</w:t>
                  </w:r>
                  <w:r w:rsidRPr="00CA01BF">
                    <w:rPr>
                      <w:sz w:val="11"/>
                    </w:rPr>
                    <w:t>.</w:t>
                  </w:r>
                  <w:r w:rsidRPr="00CA01BF">
                    <w:rPr>
                      <w:rFonts w:hint="eastAsia"/>
                      <w:sz w:val="11"/>
                      <w:lang w:eastAsia="zh-CN"/>
                    </w:rPr>
                    <w:t>3</w:t>
                  </w:r>
                  <w:r w:rsidRPr="00CA01BF">
                    <w:rPr>
                      <w:sz w:val="11"/>
                    </w:rPr>
                    <w:t>.</w:t>
                  </w:r>
                  <w:r w:rsidRPr="00CA01BF">
                    <w:rPr>
                      <w:rFonts w:hint="eastAsia"/>
                      <w:sz w:val="11"/>
                      <w:lang w:eastAsia="zh-CN"/>
                    </w:rPr>
                    <w:t>2</w:t>
                  </w:r>
                  <w:r w:rsidRPr="00CA01BF">
                    <w:rPr>
                      <w:rFonts w:hint="eastAsia"/>
                      <w:sz w:val="11"/>
                    </w:rPr>
                    <w:t>.1</w:t>
                  </w:r>
                  <w:r w:rsidRPr="00CA01BF">
                    <w:rPr>
                      <w:sz w:val="11"/>
                    </w:rPr>
                    <w:t>.1</w:t>
                  </w:r>
                </w:p>
                <w:p w14:paraId="4C0040E8" w14:textId="77777777" w:rsidR="00CA01BF" w:rsidRPr="00CA01BF" w:rsidRDefault="00CA01BF" w:rsidP="00CA01BF">
                  <w:pPr>
                    <w:pStyle w:val="TAL"/>
                    <w:rPr>
                      <w:sz w:val="11"/>
                    </w:rPr>
                  </w:pPr>
                </w:p>
                <w:p w14:paraId="40C6DB46" w14:textId="77777777" w:rsidR="00CA01BF" w:rsidRPr="00CA01BF" w:rsidRDefault="00CA01BF" w:rsidP="00CA01BF">
                  <w:pPr>
                    <w:pStyle w:val="TAL"/>
                    <w:rPr>
                      <w:sz w:val="11"/>
                    </w:rPr>
                  </w:pPr>
                  <w:r w:rsidRPr="00CA01BF">
                    <w:rPr>
                      <w:sz w:val="11"/>
                    </w:rPr>
                    <w:t xml:space="preserve">If UE has passed Tests in Clause 6.2.4, UE can skip tests in Clause </w:t>
                  </w:r>
                  <w:r w:rsidRPr="00CA01BF">
                    <w:rPr>
                      <w:rFonts w:hint="eastAsia"/>
                      <w:sz w:val="11"/>
                      <w:lang w:eastAsia="zh-CN"/>
                    </w:rPr>
                    <w:t>6</w:t>
                  </w:r>
                  <w:r w:rsidRPr="00CA01BF">
                    <w:rPr>
                      <w:sz w:val="11"/>
                    </w:rPr>
                    <w:t>.</w:t>
                  </w:r>
                  <w:r w:rsidRPr="00CA01BF">
                    <w:rPr>
                      <w:rFonts w:hint="eastAsia"/>
                      <w:sz w:val="11"/>
                    </w:rPr>
                    <w:t>2</w:t>
                  </w:r>
                  <w:r w:rsidRPr="00CA01BF">
                    <w:rPr>
                      <w:sz w:val="11"/>
                    </w:rPr>
                    <w:t>.</w:t>
                  </w:r>
                  <w:r w:rsidRPr="00CA01BF">
                    <w:rPr>
                      <w:rFonts w:hint="eastAsia"/>
                      <w:sz w:val="11"/>
                      <w:lang w:eastAsia="zh-CN"/>
                    </w:rPr>
                    <w:t>3</w:t>
                  </w:r>
                  <w:r w:rsidRPr="00CA01BF">
                    <w:rPr>
                      <w:sz w:val="11"/>
                    </w:rPr>
                    <w:t>.1</w:t>
                  </w:r>
                  <w:r w:rsidRPr="00CA01BF">
                    <w:rPr>
                      <w:rFonts w:hint="eastAsia"/>
                      <w:sz w:val="11"/>
                    </w:rPr>
                    <w:t>.1</w:t>
                  </w:r>
                  <w:r w:rsidRPr="00CA01BF">
                    <w:rPr>
                      <w:sz w:val="11"/>
                    </w:rPr>
                    <w:t>.1</w:t>
                  </w:r>
                </w:p>
                <w:p w14:paraId="27D6E1DA" w14:textId="77777777" w:rsidR="00CA01BF" w:rsidRPr="00CA01BF" w:rsidRDefault="00CA01BF" w:rsidP="00CA01BF">
                  <w:pPr>
                    <w:pStyle w:val="TAL"/>
                    <w:rPr>
                      <w:sz w:val="11"/>
                      <w:lang w:eastAsia="zh-CN"/>
                    </w:rPr>
                  </w:pPr>
                </w:p>
              </w:tc>
            </w:tr>
            <w:tr w:rsidR="00CA01BF" w:rsidRPr="00CA01BF" w14:paraId="75036492" w14:textId="77777777" w:rsidTr="00E609DC">
              <w:trPr>
                <w:trHeight w:val="153"/>
                <w:jc w:val="center"/>
              </w:trPr>
              <w:tc>
                <w:tcPr>
                  <w:tcW w:w="1150" w:type="pct"/>
                  <w:vMerge/>
                </w:tcPr>
                <w:p w14:paraId="01D0E281" w14:textId="77777777" w:rsidR="00CA01BF" w:rsidRPr="00CA01BF" w:rsidRDefault="00CA01BF" w:rsidP="00CA01BF">
                  <w:pPr>
                    <w:pStyle w:val="TAL"/>
                    <w:rPr>
                      <w:sz w:val="11"/>
                      <w:lang w:val="en-US" w:eastAsia="zh-CN"/>
                    </w:rPr>
                  </w:pPr>
                </w:p>
              </w:tc>
              <w:tc>
                <w:tcPr>
                  <w:tcW w:w="678" w:type="pct"/>
                </w:tcPr>
                <w:p w14:paraId="458E2722" w14:textId="77777777" w:rsidR="00CA01BF" w:rsidRPr="00CA01BF" w:rsidRDefault="00CA01BF" w:rsidP="00CA01BF">
                  <w:pPr>
                    <w:pStyle w:val="TAL"/>
                    <w:rPr>
                      <w:sz w:val="11"/>
                      <w:lang w:val="en-US" w:eastAsia="zh-CN"/>
                    </w:rPr>
                  </w:pPr>
                  <w:r w:rsidRPr="00CA01BF">
                    <w:rPr>
                      <w:rFonts w:hint="eastAsia"/>
                      <w:sz w:val="11"/>
                      <w:lang w:val="en-US" w:eastAsia="zh-CN"/>
                    </w:rPr>
                    <w:t>PMI</w:t>
                  </w:r>
                </w:p>
              </w:tc>
              <w:tc>
                <w:tcPr>
                  <w:tcW w:w="1429" w:type="pct"/>
                  <w:shd w:val="clear" w:color="auto" w:fill="auto"/>
                </w:tcPr>
                <w:p w14:paraId="79802D00" w14:textId="77777777" w:rsidR="00CA01BF" w:rsidRPr="00CA01BF" w:rsidRDefault="00CA01BF" w:rsidP="00CA01BF">
                  <w:pPr>
                    <w:pStyle w:val="TAL"/>
                    <w:rPr>
                      <w:sz w:val="11"/>
                      <w:lang w:val="en-US" w:eastAsia="zh-CN"/>
                    </w:rPr>
                  </w:pPr>
                  <w:r w:rsidRPr="00CA01BF">
                    <w:rPr>
                      <w:sz w:val="11"/>
                      <w:lang w:val="en-US" w:eastAsia="zh-CN"/>
                    </w:rPr>
                    <w:t xml:space="preserve">All tests in Clause </w:t>
                  </w:r>
                  <w:r w:rsidRPr="00CA01BF">
                    <w:rPr>
                      <w:rFonts w:hint="eastAsia"/>
                      <w:sz w:val="11"/>
                      <w:lang w:val="en-US" w:eastAsia="zh-CN"/>
                    </w:rPr>
                    <w:t>6</w:t>
                  </w:r>
                  <w:r w:rsidRPr="00CA01BF">
                    <w:rPr>
                      <w:sz w:val="11"/>
                      <w:lang w:val="en-US" w:eastAsia="zh-CN"/>
                    </w:rPr>
                    <w:t>.3.3</w:t>
                  </w:r>
                </w:p>
              </w:tc>
              <w:tc>
                <w:tcPr>
                  <w:tcW w:w="1743" w:type="pct"/>
                </w:tcPr>
                <w:p w14:paraId="454B4E30" w14:textId="77777777" w:rsidR="00CA01BF" w:rsidRPr="00CA01BF" w:rsidRDefault="00CA01BF" w:rsidP="00CA01BF">
                  <w:pPr>
                    <w:pStyle w:val="TAL"/>
                    <w:rPr>
                      <w:sz w:val="11"/>
                      <w:lang w:val="en-US" w:eastAsia="zh-CN"/>
                    </w:rPr>
                  </w:pPr>
                </w:p>
              </w:tc>
            </w:tr>
            <w:tr w:rsidR="00CA01BF" w:rsidRPr="00CA01BF" w14:paraId="4A5B4806" w14:textId="77777777" w:rsidTr="00E609DC">
              <w:trPr>
                <w:trHeight w:val="153"/>
                <w:jc w:val="center"/>
              </w:trPr>
              <w:tc>
                <w:tcPr>
                  <w:tcW w:w="1150" w:type="pct"/>
                  <w:vMerge/>
                </w:tcPr>
                <w:p w14:paraId="1E362CC7" w14:textId="77777777" w:rsidR="00CA01BF" w:rsidRPr="00CA01BF" w:rsidRDefault="00CA01BF" w:rsidP="00CA01BF">
                  <w:pPr>
                    <w:pStyle w:val="TAL"/>
                    <w:rPr>
                      <w:sz w:val="11"/>
                      <w:lang w:val="en-US" w:eastAsia="zh-CN"/>
                    </w:rPr>
                  </w:pPr>
                </w:p>
              </w:tc>
              <w:tc>
                <w:tcPr>
                  <w:tcW w:w="678" w:type="pct"/>
                </w:tcPr>
                <w:p w14:paraId="1F608BF6" w14:textId="77777777" w:rsidR="00CA01BF" w:rsidRPr="00CA01BF" w:rsidRDefault="00CA01BF" w:rsidP="00CA01BF">
                  <w:pPr>
                    <w:pStyle w:val="TAL"/>
                    <w:rPr>
                      <w:sz w:val="11"/>
                      <w:lang w:val="en-US" w:eastAsia="zh-CN"/>
                    </w:rPr>
                  </w:pPr>
                  <w:r w:rsidRPr="00CA01BF">
                    <w:rPr>
                      <w:rFonts w:hint="eastAsia"/>
                      <w:sz w:val="11"/>
                      <w:lang w:val="en-US" w:eastAsia="zh-CN"/>
                    </w:rPr>
                    <w:t>RI</w:t>
                  </w:r>
                </w:p>
              </w:tc>
              <w:tc>
                <w:tcPr>
                  <w:tcW w:w="1429" w:type="pct"/>
                  <w:shd w:val="clear" w:color="auto" w:fill="auto"/>
                </w:tcPr>
                <w:p w14:paraId="55E622A6" w14:textId="77777777" w:rsidR="00CA01BF" w:rsidRPr="00CA01BF" w:rsidRDefault="00CA01BF" w:rsidP="00CA01BF">
                  <w:pPr>
                    <w:pStyle w:val="TAL"/>
                    <w:rPr>
                      <w:sz w:val="11"/>
                      <w:lang w:val="en-US" w:eastAsia="zh-CN"/>
                    </w:rPr>
                  </w:pPr>
                  <w:r w:rsidRPr="00CA01BF">
                    <w:rPr>
                      <w:sz w:val="11"/>
                      <w:lang w:val="en-US" w:eastAsia="zh-CN"/>
                    </w:rPr>
                    <w:t xml:space="preserve">All tests in Clause </w:t>
                  </w:r>
                  <w:r w:rsidRPr="00CA01BF">
                    <w:rPr>
                      <w:rFonts w:hint="eastAsia"/>
                      <w:sz w:val="11"/>
                      <w:lang w:val="en-US" w:eastAsia="zh-CN"/>
                    </w:rPr>
                    <w:t>6</w:t>
                  </w:r>
                  <w:r w:rsidRPr="00CA01BF">
                    <w:rPr>
                      <w:sz w:val="11"/>
                      <w:lang w:val="en-US" w:eastAsia="zh-CN"/>
                    </w:rPr>
                    <w:t>.4.3</w:t>
                  </w:r>
                </w:p>
              </w:tc>
              <w:tc>
                <w:tcPr>
                  <w:tcW w:w="1743" w:type="pct"/>
                </w:tcPr>
                <w:p w14:paraId="78CC22AD" w14:textId="77777777" w:rsidR="00CA01BF" w:rsidRPr="00CA01BF" w:rsidRDefault="00CA01BF" w:rsidP="00CA01BF">
                  <w:pPr>
                    <w:pStyle w:val="TAL"/>
                    <w:rPr>
                      <w:sz w:val="11"/>
                      <w:lang w:val="en-US" w:eastAsia="zh-CN"/>
                    </w:rPr>
                  </w:pPr>
                </w:p>
              </w:tc>
            </w:tr>
            <w:tr w:rsidR="00CA01BF" w:rsidRPr="00CA01BF" w14:paraId="5B8D3C76" w14:textId="77777777" w:rsidTr="00E609DC">
              <w:trPr>
                <w:trHeight w:val="153"/>
                <w:jc w:val="center"/>
              </w:trPr>
              <w:tc>
                <w:tcPr>
                  <w:tcW w:w="1150" w:type="pct"/>
                  <w:vMerge w:val="restart"/>
                </w:tcPr>
                <w:p w14:paraId="2AE6EDB7" w14:textId="77777777" w:rsidR="00CA01BF" w:rsidRPr="00CA01BF" w:rsidRDefault="00CA01BF" w:rsidP="00CA01BF">
                  <w:pPr>
                    <w:pStyle w:val="TAL"/>
                    <w:rPr>
                      <w:sz w:val="11"/>
                      <w:lang w:val="en-US" w:eastAsia="zh-CN"/>
                    </w:rPr>
                  </w:pPr>
                  <w:r w:rsidRPr="00CA01BF">
                    <w:rPr>
                      <w:rFonts w:eastAsiaTheme="minorEastAsia"/>
                      <w:sz w:val="11"/>
                      <w:lang w:val="en-US" w:eastAsia="zh-CN"/>
                    </w:rPr>
                    <w:t>UE supports 2Rx and 8Rx</w:t>
                  </w:r>
                </w:p>
              </w:tc>
              <w:tc>
                <w:tcPr>
                  <w:tcW w:w="678" w:type="pct"/>
                </w:tcPr>
                <w:p w14:paraId="783A4FA8" w14:textId="77777777" w:rsidR="00CA01BF" w:rsidRPr="00CA01BF" w:rsidRDefault="00CA01BF" w:rsidP="00CA01BF">
                  <w:pPr>
                    <w:pStyle w:val="TAL"/>
                    <w:rPr>
                      <w:sz w:val="11"/>
                      <w:lang w:val="en-US" w:eastAsia="zh-CN"/>
                    </w:rPr>
                  </w:pPr>
                  <w:r w:rsidRPr="00CA01BF">
                    <w:rPr>
                      <w:rFonts w:hint="eastAsia"/>
                      <w:sz w:val="11"/>
                      <w:lang w:val="en-US" w:eastAsia="zh-CN"/>
                    </w:rPr>
                    <w:t>CQI</w:t>
                  </w:r>
                </w:p>
              </w:tc>
              <w:tc>
                <w:tcPr>
                  <w:tcW w:w="1429" w:type="pct"/>
                  <w:shd w:val="clear" w:color="auto" w:fill="auto"/>
                </w:tcPr>
                <w:p w14:paraId="700ED97D" w14:textId="77777777" w:rsidR="00CA01BF" w:rsidRPr="00CA01BF" w:rsidRDefault="00CA01BF" w:rsidP="00CA01BF">
                  <w:pPr>
                    <w:pStyle w:val="TAL"/>
                    <w:rPr>
                      <w:sz w:val="11"/>
                      <w:lang w:val="en-US" w:eastAsia="zh-CN"/>
                    </w:rPr>
                  </w:pPr>
                  <w:r w:rsidRPr="00CA01BF">
                    <w:rPr>
                      <w:sz w:val="11"/>
                      <w:lang w:val="en-US" w:eastAsia="zh-CN"/>
                    </w:rPr>
                    <w:t xml:space="preserve">Tests in Clause </w:t>
                  </w:r>
                  <w:r w:rsidRPr="00CA01BF">
                    <w:rPr>
                      <w:rFonts w:hint="eastAsia"/>
                      <w:sz w:val="11"/>
                      <w:lang w:val="en-US" w:eastAsia="zh-CN"/>
                    </w:rPr>
                    <w:t>6</w:t>
                  </w:r>
                  <w:r w:rsidRPr="00CA01BF">
                    <w:rPr>
                      <w:sz w:val="11"/>
                      <w:lang w:val="en-US" w:eastAsia="zh-CN"/>
                    </w:rPr>
                    <w:t>.2.2</w:t>
                  </w:r>
                  <w:r w:rsidRPr="00CA01BF">
                    <w:rPr>
                      <w:sz w:val="11"/>
                      <w:vertAlign w:val="superscript"/>
                      <w:lang w:val="en-US" w:eastAsia="zh-CN"/>
                    </w:rPr>
                    <w:t>(Note 2)</w:t>
                  </w:r>
                </w:p>
                <w:p w14:paraId="04BA7B30" w14:textId="77777777" w:rsidR="00CA01BF" w:rsidRPr="00CA01BF" w:rsidRDefault="00CA01BF" w:rsidP="00CA01BF">
                  <w:pPr>
                    <w:pStyle w:val="TAL"/>
                    <w:rPr>
                      <w:sz w:val="11"/>
                      <w:vertAlign w:val="superscript"/>
                      <w:lang w:val="en-US" w:eastAsia="zh-CN"/>
                    </w:rPr>
                  </w:pPr>
                  <w:r w:rsidRPr="00CA01BF">
                    <w:rPr>
                      <w:sz w:val="11"/>
                      <w:lang w:val="en-US" w:eastAsia="zh-CN"/>
                    </w:rPr>
                    <w:t xml:space="preserve">All tests in Clause </w:t>
                  </w:r>
                  <w:r w:rsidRPr="00CA01BF">
                    <w:rPr>
                      <w:rFonts w:hint="eastAsia"/>
                      <w:sz w:val="11"/>
                      <w:lang w:val="en-US" w:eastAsia="zh-CN"/>
                    </w:rPr>
                    <w:t>6</w:t>
                  </w:r>
                  <w:r w:rsidRPr="00CA01BF">
                    <w:rPr>
                      <w:sz w:val="11"/>
                      <w:lang w:val="en-US" w:eastAsia="zh-CN"/>
                    </w:rPr>
                    <w:t>.2.4</w:t>
                  </w:r>
                </w:p>
                <w:p w14:paraId="01148DC6" w14:textId="77777777" w:rsidR="00CA01BF" w:rsidRPr="00CA01BF" w:rsidRDefault="00CA01BF" w:rsidP="00CA01BF">
                  <w:pPr>
                    <w:pStyle w:val="TAL"/>
                    <w:rPr>
                      <w:sz w:val="11"/>
                      <w:lang w:val="en-US" w:eastAsia="zh-CN"/>
                    </w:rPr>
                  </w:pPr>
                </w:p>
              </w:tc>
              <w:tc>
                <w:tcPr>
                  <w:tcW w:w="1743" w:type="pct"/>
                </w:tcPr>
                <w:p w14:paraId="0C8F944A" w14:textId="77777777" w:rsidR="00CA01BF" w:rsidRPr="00CA01BF" w:rsidRDefault="00CA01BF" w:rsidP="00CA01BF">
                  <w:pPr>
                    <w:pStyle w:val="TAL"/>
                    <w:rPr>
                      <w:sz w:val="11"/>
                    </w:rPr>
                  </w:pPr>
                  <w:r w:rsidRPr="00CA01BF">
                    <w:rPr>
                      <w:sz w:val="11"/>
                    </w:rPr>
                    <w:t xml:space="preserve">If UE has passed Tests in Clause 6.2.4, UE can skip tests in Clause </w:t>
                  </w:r>
                  <w:r w:rsidRPr="00CA01BF">
                    <w:rPr>
                      <w:rFonts w:hint="eastAsia"/>
                      <w:sz w:val="11"/>
                    </w:rPr>
                    <w:t>6.2.2.</w:t>
                  </w:r>
                  <w:r w:rsidRPr="00CA01BF">
                    <w:rPr>
                      <w:rFonts w:hint="eastAsia"/>
                      <w:sz w:val="11"/>
                      <w:lang w:eastAsia="zh-CN"/>
                    </w:rPr>
                    <w:t>2</w:t>
                  </w:r>
                  <w:r w:rsidRPr="00CA01BF">
                    <w:rPr>
                      <w:rFonts w:hint="eastAsia"/>
                      <w:sz w:val="11"/>
                    </w:rPr>
                    <w:t>.1</w:t>
                  </w:r>
                  <w:r w:rsidRPr="00CA01BF">
                    <w:rPr>
                      <w:sz w:val="11"/>
                    </w:rPr>
                    <w:t>.1</w:t>
                  </w:r>
                </w:p>
                <w:p w14:paraId="7B388690" w14:textId="77777777" w:rsidR="00CA01BF" w:rsidRPr="00CA01BF" w:rsidRDefault="00CA01BF" w:rsidP="00CA01BF">
                  <w:pPr>
                    <w:pStyle w:val="TAL"/>
                    <w:rPr>
                      <w:sz w:val="11"/>
                    </w:rPr>
                  </w:pPr>
                </w:p>
                <w:p w14:paraId="428F4A0C" w14:textId="77777777" w:rsidR="00CA01BF" w:rsidRPr="00CA01BF" w:rsidRDefault="00CA01BF" w:rsidP="00CA01BF">
                  <w:pPr>
                    <w:pStyle w:val="TAL"/>
                    <w:rPr>
                      <w:sz w:val="11"/>
                    </w:rPr>
                  </w:pPr>
                  <w:r w:rsidRPr="00CA01BF">
                    <w:rPr>
                      <w:sz w:val="11"/>
                    </w:rPr>
                    <w:t xml:space="preserve">If UE has passed Tests in Clause 6.2.4, UE can skip tests in Clause </w:t>
                  </w:r>
                  <w:r w:rsidRPr="00CA01BF">
                    <w:rPr>
                      <w:rFonts w:hint="eastAsia"/>
                      <w:sz w:val="11"/>
                      <w:lang w:eastAsia="zh-CN"/>
                    </w:rPr>
                    <w:t>6</w:t>
                  </w:r>
                  <w:r w:rsidRPr="00CA01BF">
                    <w:rPr>
                      <w:sz w:val="11"/>
                    </w:rPr>
                    <w:t>.</w:t>
                  </w:r>
                  <w:r w:rsidRPr="00CA01BF">
                    <w:rPr>
                      <w:rFonts w:hint="eastAsia"/>
                      <w:sz w:val="11"/>
                    </w:rPr>
                    <w:t>2</w:t>
                  </w:r>
                  <w:r w:rsidRPr="00CA01BF">
                    <w:rPr>
                      <w:sz w:val="11"/>
                    </w:rPr>
                    <w:t>.</w:t>
                  </w:r>
                  <w:r w:rsidRPr="00CA01BF">
                    <w:rPr>
                      <w:sz w:val="11"/>
                      <w:lang w:eastAsia="zh-CN"/>
                    </w:rPr>
                    <w:t>2</w:t>
                  </w:r>
                  <w:r w:rsidRPr="00CA01BF">
                    <w:rPr>
                      <w:sz w:val="11"/>
                    </w:rPr>
                    <w:t>.</w:t>
                  </w:r>
                  <w:r w:rsidRPr="00CA01BF">
                    <w:rPr>
                      <w:rFonts w:hint="eastAsia"/>
                      <w:sz w:val="11"/>
                      <w:lang w:eastAsia="zh-CN"/>
                    </w:rPr>
                    <w:t>1</w:t>
                  </w:r>
                  <w:r w:rsidRPr="00CA01BF">
                    <w:rPr>
                      <w:rFonts w:hint="eastAsia"/>
                      <w:sz w:val="11"/>
                    </w:rPr>
                    <w:t>.1</w:t>
                  </w:r>
                  <w:r w:rsidRPr="00CA01BF">
                    <w:rPr>
                      <w:sz w:val="11"/>
                    </w:rPr>
                    <w:t>.1</w:t>
                  </w:r>
                </w:p>
                <w:p w14:paraId="0E1876AB" w14:textId="77777777" w:rsidR="00CA01BF" w:rsidRPr="00CA01BF" w:rsidRDefault="00CA01BF" w:rsidP="00CA01BF">
                  <w:pPr>
                    <w:pStyle w:val="TAL"/>
                    <w:rPr>
                      <w:sz w:val="11"/>
                      <w:lang w:eastAsia="zh-CN"/>
                    </w:rPr>
                  </w:pPr>
                </w:p>
              </w:tc>
            </w:tr>
            <w:tr w:rsidR="00CA01BF" w:rsidRPr="00CA01BF" w14:paraId="60692115" w14:textId="77777777" w:rsidTr="00E609DC">
              <w:trPr>
                <w:trHeight w:val="153"/>
                <w:jc w:val="center"/>
              </w:trPr>
              <w:tc>
                <w:tcPr>
                  <w:tcW w:w="1150" w:type="pct"/>
                  <w:vMerge/>
                </w:tcPr>
                <w:p w14:paraId="54555980" w14:textId="77777777" w:rsidR="00CA01BF" w:rsidRPr="00CA01BF" w:rsidRDefault="00CA01BF" w:rsidP="00CA01BF">
                  <w:pPr>
                    <w:pStyle w:val="TAL"/>
                    <w:rPr>
                      <w:sz w:val="11"/>
                      <w:lang w:val="en-US" w:eastAsia="zh-CN"/>
                    </w:rPr>
                  </w:pPr>
                </w:p>
              </w:tc>
              <w:tc>
                <w:tcPr>
                  <w:tcW w:w="678" w:type="pct"/>
                </w:tcPr>
                <w:p w14:paraId="69576D26" w14:textId="77777777" w:rsidR="00CA01BF" w:rsidRPr="00CA01BF" w:rsidRDefault="00CA01BF" w:rsidP="00CA01BF">
                  <w:pPr>
                    <w:pStyle w:val="TAL"/>
                    <w:rPr>
                      <w:sz w:val="11"/>
                      <w:lang w:val="en-US" w:eastAsia="zh-CN"/>
                    </w:rPr>
                  </w:pPr>
                  <w:r w:rsidRPr="00CA01BF">
                    <w:rPr>
                      <w:rFonts w:hint="eastAsia"/>
                      <w:sz w:val="11"/>
                      <w:lang w:val="en-US" w:eastAsia="zh-CN"/>
                    </w:rPr>
                    <w:t>PMI</w:t>
                  </w:r>
                </w:p>
              </w:tc>
              <w:tc>
                <w:tcPr>
                  <w:tcW w:w="1429" w:type="pct"/>
                  <w:shd w:val="clear" w:color="auto" w:fill="auto"/>
                </w:tcPr>
                <w:p w14:paraId="5A0328FD" w14:textId="77777777" w:rsidR="00CA01BF" w:rsidRPr="00CA01BF" w:rsidRDefault="00CA01BF" w:rsidP="00CA01BF">
                  <w:pPr>
                    <w:pStyle w:val="TAL"/>
                    <w:rPr>
                      <w:sz w:val="11"/>
                      <w:lang w:val="en-US" w:eastAsia="zh-CN"/>
                    </w:rPr>
                  </w:pPr>
                  <w:r w:rsidRPr="00CA01BF">
                    <w:rPr>
                      <w:sz w:val="11"/>
                      <w:lang w:val="en-US" w:eastAsia="zh-CN"/>
                    </w:rPr>
                    <w:t xml:space="preserve">All tests in Clause </w:t>
                  </w:r>
                  <w:r w:rsidRPr="00CA01BF">
                    <w:rPr>
                      <w:rFonts w:hint="eastAsia"/>
                      <w:sz w:val="11"/>
                      <w:lang w:val="en-US" w:eastAsia="zh-CN"/>
                    </w:rPr>
                    <w:t>6</w:t>
                  </w:r>
                  <w:r w:rsidRPr="00CA01BF">
                    <w:rPr>
                      <w:sz w:val="11"/>
                      <w:lang w:val="en-US" w:eastAsia="zh-CN"/>
                    </w:rPr>
                    <w:t>.3.2</w:t>
                  </w:r>
                </w:p>
              </w:tc>
              <w:tc>
                <w:tcPr>
                  <w:tcW w:w="1743" w:type="pct"/>
                </w:tcPr>
                <w:p w14:paraId="4648581D" w14:textId="77777777" w:rsidR="00CA01BF" w:rsidRPr="00CA01BF" w:rsidRDefault="00CA01BF" w:rsidP="00CA01BF">
                  <w:pPr>
                    <w:pStyle w:val="TAL"/>
                    <w:rPr>
                      <w:sz w:val="11"/>
                      <w:lang w:val="en-US" w:eastAsia="zh-CN"/>
                    </w:rPr>
                  </w:pPr>
                </w:p>
              </w:tc>
            </w:tr>
            <w:tr w:rsidR="00CA01BF" w:rsidRPr="00CA01BF" w14:paraId="758E477A" w14:textId="77777777" w:rsidTr="00E609DC">
              <w:trPr>
                <w:trHeight w:val="153"/>
                <w:jc w:val="center"/>
              </w:trPr>
              <w:tc>
                <w:tcPr>
                  <w:tcW w:w="1150" w:type="pct"/>
                  <w:vMerge/>
                </w:tcPr>
                <w:p w14:paraId="3C270695" w14:textId="77777777" w:rsidR="00CA01BF" w:rsidRPr="00CA01BF" w:rsidRDefault="00CA01BF" w:rsidP="00CA01BF">
                  <w:pPr>
                    <w:pStyle w:val="TAL"/>
                    <w:rPr>
                      <w:sz w:val="11"/>
                      <w:lang w:val="en-US" w:eastAsia="zh-CN"/>
                    </w:rPr>
                  </w:pPr>
                </w:p>
              </w:tc>
              <w:tc>
                <w:tcPr>
                  <w:tcW w:w="678" w:type="pct"/>
                </w:tcPr>
                <w:p w14:paraId="403467CF" w14:textId="77777777" w:rsidR="00CA01BF" w:rsidRPr="00CA01BF" w:rsidRDefault="00CA01BF" w:rsidP="00CA01BF">
                  <w:pPr>
                    <w:pStyle w:val="TAL"/>
                    <w:rPr>
                      <w:sz w:val="11"/>
                      <w:lang w:val="en-US" w:eastAsia="zh-CN"/>
                    </w:rPr>
                  </w:pPr>
                  <w:r w:rsidRPr="00CA01BF">
                    <w:rPr>
                      <w:rFonts w:hint="eastAsia"/>
                      <w:sz w:val="11"/>
                      <w:lang w:val="en-US" w:eastAsia="zh-CN"/>
                    </w:rPr>
                    <w:t>RI</w:t>
                  </w:r>
                </w:p>
              </w:tc>
              <w:tc>
                <w:tcPr>
                  <w:tcW w:w="1429" w:type="pct"/>
                  <w:shd w:val="clear" w:color="auto" w:fill="auto"/>
                </w:tcPr>
                <w:p w14:paraId="357F3655" w14:textId="77777777" w:rsidR="00CA01BF" w:rsidRPr="00CA01BF" w:rsidRDefault="00CA01BF" w:rsidP="00CA01BF">
                  <w:pPr>
                    <w:pStyle w:val="TAL"/>
                    <w:rPr>
                      <w:sz w:val="11"/>
                      <w:lang w:val="en-US" w:eastAsia="zh-CN"/>
                    </w:rPr>
                  </w:pPr>
                  <w:r w:rsidRPr="00CA01BF">
                    <w:rPr>
                      <w:sz w:val="11"/>
                      <w:lang w:val="en-US" w:eastAsia="zh-CN"/>
                    </w:rPr>
                    <w:t xml:space="preserve">All tests in Clause </w:t>
                  </w:r>
                  <w:r w:rsidRPr="00CA01BF">
                    <w:rPr>
                      <w:rFonts w:hint="eastAsia"/>
                      <w:sz w:val="11"/>
                      <w:lang w:val="en-US" w:eastAsia="zh-CN"/>
                    </w:rPr>
                    <w:t>6</w:t>
                  </w:r>
                  <w:r w:rsidRPr="00CA01BF">
                    <w:rPr>
                      <w:sz w:val="11"/>
                      <w:lang w:val="en-US" w:eastAsia="zh-CN"/>
                    </w:rPr>
                    <w:t>.4.2</w:t>
                  </w:r>
                </w:p>
              </w:tc>
              <w:tc>
                <w:tcPr>
                  <w:tcW w:w="1743" w:type="pct"/>
                </w:tcPr>
                <w:p w14:paraId="6C543551" w14:textId="77777777" w:rsidR="00CA01BF" w:rsidRPr="00CA01BF" w:rsidRDefault="00CA01BF" w:rsidP="00CA01BF">
                  <w:pPr>
                    <w:pStyle w:val="TAL"/>
                    <w:rPr>
                      <w:sz w:val="11"/>
                      <w:lang w:val="en-US" w:eastAsia="zh-CN"/>
                    </w:rPr>
                  </w:pPr>
                </w:p>
              </w:tc>
            </w:tr>
            <w:tr w:rsidR="00CA01BF" w:rsidRPr="00CA01BF" w14:paraId="05F6F828" w14:textId="77777777" w:rsidTr="00E609DC">
              <w:trPr>
                <w:trHeight w:val="153"/>
                <w:jc w:val="center"/>
              </w:trPr>
              <w:tc>
                <w:tcPr>
                  <w:tcW w:w="1150" w:type="pct"/>
                  <w:vMerge w:val="restart"/>
                </w:tcPr>
                <w:p w14:paraId="6E59189E" w14:textId="77777777" w:rsidR="00CA01BF" w:rsidRPr="00CA01BF" w:rsidRDefault="00CA01BF" w:rsidP="00CA01BF">
                  <w:pPr>
                    <w:pStyle w:val="TAL"/>
                    <w:rPr>
                      <w:sz w:val="11"/>
                      <w:lang w:val="en-US" w:eastAsia="zh-CN"/>
                    </w:rPr>
                  </w:pPr>
                  <w:r w:rsidRPr="00CA01BF">
                    <w:rPr>
                      <w:rFonts w:eastAsiaTheme="minorEastAsia"/>
                      <w:sz w:val="11"/>
                      <w:lang w:val="en-US" w:eastAsia="zh-CN"/>
                    </w:rPr>
                    <w:lastRenderedPageBreak/>
                    <w:t>UE supports only 8Rx</w:t>
                  </w:r>
                </w:p>
              </w:tc>
              <w:tc>
                <w:tcPr>
                  <w:tcW w:w="678" w:type="pct"/>
                </w:tcPr>
                <w:p w14:paraId="6B1244A1" w14:textId="77777777" w:rsidR="00CA01BF" w:rsidRPr="00CA01BF" w:rsidRDefault="00CA01BF" w:rsidP="00CA01BF">
                  <w:pPr>
                    <w:pStyle w:val="TAL"/>
                    <w:rPr>
                      <w:sz w:val="11"/>
                      <w:lang w:val="en-US" w:eastAsia="zh-CN"/>
                    </w:rPr>
                  </w:pPr>
                  <w:r w:rsidRPr="00CA01BF">
                    <w:rPr>
                      <w:rFonts w:hint="eastAsia"/>
                      <w:sz w:val="11"/>
                      <w:lang w:val="en-US" w:eastAsia="zh-CN"/>
                    </w:rPr>
                    <w:t>CQI</w:t>
                  </w:r>
                </w:p>
              </w:tc>
              <w:tc>
                <w:tcPr>
                  <w:tcW w:w="1429" w:type="pct"/>
                  <w:shd w:val="clear" w:color="auto" w:fill="auto"/>
                </w:tcPr>
                <w:p w14:paraId="36DFCF99" w14:textId="77777777" w:rsidR="00CA01BF" w:rsidRPr="00CA01BF" w:rsidRDefault="00CA01BF" w:rsidP="00CA01BF">
                  <w:pPr>
                    <w:pStyle w:val="TAL"/>
                    <w:rPr>
                      <w:rFonts w:eastAsiaTheme="minorEastAsia"/>
                      <w:sz w:val="11"/>
                      <w:lang w:val="en-US" w:eastAsia="zh-CN"/>
                    </w:rPr>
                  </w:pPr>
                  <w:r w:rsidRPr="00CA01BF">
                    <w:rPr>
                      <w:sz w:val="11"/>
                      <w:lang w:val="en-US" w:eastAsia="zh-CN"/>
                    </w:rPr>
                    <w:t xml:space="preserve">All tests in Clause </w:t>
                  </w:r>
                  <w:r w:rsidRPr="00CA01BF">
                    <w:rPr>
                      <w:rFonts w:hint="eastAsia"/>
                      <w:sz w:val="11"/>
                      <w:lang w:val="en-US" w:eastAsia="zh-CN"/>
                    </w:rPr>
                    <w:t>6</w:t>
                  </w:r>
                  <w:r w:rsidRPr="00CA01BF">
                    <w:rPr>
                      <w:sz w:val="11"/>
                      <w:lang w:val="en-US" w:eastAsia="zh-CN"/>
                    </w:rPr>
                    <w:t>.2.4</w:t>
                  </w:r>
                </w:p>
              </w:tc>
              <w:tc>
                <w:tcPr>
                  <w:tcW w:w="1743" w:type="pct"/>
                </w:tcPr>
                <w:p w14:paraId="432BE4D8" w14:textId="77777777" w:rsidR="00CA01BF" w:rsidRPr="00CA01BF" w:rsidRDefault="00CA01BF" w:rsidP="00CA01BF">
                  <w:pPr>
                    <w:pStyle w:val="TAL"/>
                    <w:rPr>
                      <w:sz w:val="11"/>
                      <w:lang w:val="en-US" w:eastAsia="zh-CN"/>
                    </w:rPr>
                  </w:pPr>
                </w:p>
              </w:tc>
            </w:tr>
            <w:tr w:rsidR="00CA01BF" w:rsidRPr="00CA01BF" w14:paraId="295A104F" w14:textId="77777777" w:rsidTr="00E609DC">
              <w:trPr>
                <w:trHeight w:val="153"/>
                <w:jc w:val="center"/>
              </w:trPr>
              <w:tc>
                <w:tcPr>
                  <w:tcW w:w="1150" w:type="pct"/>
                  <w:vMerge/>
                </w:tcPr>
                <w:p w14:paraId="6E9AC728" w14:textId="77777777" w:rsidR="00CA01BF" w:rsidRPr="00CA01BF" w:rsidRDefault="00CA01BF" w:rsidP="00CA01BF">
                  <w:pPr>
                    <w:pStyle w:val="TAL"/>
                    <w:rPr>
                      <w:sz w:val="11"/>
                      <w:lang w:val="en-US" w:eastAsia="zh-CN"/>
                    </w:rPr>
                  </w:pPr>
                </w:p>
              </w:tc>
              <w:tc>
                <w:tcPr>
                  <w:tcW w:w="678" w:type="pct"/>
                </w:tcPr>
                <w:p w14:paraId="42D74550" w14:textId="77777777" w:rsidR="00CA01BF" w:rsidRPr="00CA01BF" w:rsidRDefault="00CA01BF" w:rsidP="00CA01BF">
                  <w:pPr>
                    <w:pStyle w:val="TAL"/>
                    <w:rPr>
                      <w:sz w:val="11"/>
                      <w:lang w:val="en-US" w:eastAsia="zh-CN"/>
                    </w:rPr>
                  </w:pPr>
                  <w:r w:rsidRPr="00CA01BF">
                    <w:rPr>
                      <w:rFonts w:hint="eastAsia"/>
                      <w:sz w:val="11"/>
                      <w:lang w:val="en-US" w:eastAsia="zh-CN"/>
                    </w:rPr>
                    <w:t>PMI</w:t>
                  </w:r>
                </w:p>
              </w:tc>
              <w:tc>
                <w:tcPr>
                  <w:tcW w:w="1429" w:type="pct"/>
                  <w:shd w:val="clear" w:color="auto" w:fill="auto"/>
                </w:tcPr>
                <w:p w14:paraId="578AEA99" w14:textId="77777777" w:rsidR="00CA01BF" w:rsidRPr="00CA01BF" w:rsidRDefault="00CA01BF" w:rsidP="00CA01BF">
                  <w:pPr>
                    <w:pStyle w:val="TAL"/>
                    <w:rPr>
                      <w:rFonts w:eastAsiaTheme="minorEastAsia"/>
                      <w:sz w:val="11"/>
                      <w:lang w:val="en-US" w:eastAsia="zh-CN"/>
                    </w:rPr>
                  </w:pPr>
                  <w:r w:rsidRPr="00CA01BF">
                    <w:rPr>
                      <w:rFonts w:eastAsiaTheme="minorEastAsia" w:hint="eastAsia"/>
                      <w:sz w:val="11"/>
                      <w:lang w:val="en-US" w:eastAsia="zh-CN"/>
                    </w:rPr>
                    <w:t>N</w:t>
                  </w:r>
                  <w:r w:rsidRPr="00CA01BF">
                    <w:rPr>
                      <w:rFonts w:eastAsiaTheme="minorEastAsia"/>
                      <w:sz w:val="11"/>
                      <w:lang w:val="en-US" w:eastAsia="zh-CN"/>
                    </w:rPr>
                    <w:t>/A</w:t>
                  </w:r>
                </w:p>
              </w:tc>
              <w:tc>
                <w:tcPr>
                  <w:tcW w:w="1743" w:type="pct"/>
                </w:tcPr>
                <w:p w14:paraId="0756D5F0" w14:textId="77777777" w:rsidR="00CA01BF" w:rsidRPr="00CA01BF" w:rsidRDefault="00CA01BF" w:rsidP="00CA01BF">
                  <w:pPr>
                    <w:pStyle w:val="TAL"/>
                    <w:rPr>
                      <w:rFonts w:eastAsiaTheme="minorEastAsia"/>
                      <w:sz w:val="11"/>
                      <w:lang w:val="en-US" w:eastAsia="zh-CN"/>
                    </w:rPr>
                  </w:pPr>
                </w:p>
              </w:tc>
            </w:tr>
            <w:tr w:rsidR="00CA01BF" w:rsidRPr="00CA01BF" w14:paraId="54E04E7B" w14:textId="77777777" w:rsidTr="00E609DC">
              <w:trPr>
                <w:trHeight w:val="153"/>
                <w:jc w:val="center"/>
              </w:trPr>
              <w:tc>
                <w:tcPr>
                  <w:tcW w:w="1150" w:type="pct"/>
                  <w:vMerge/>
                </w:tcPr>
                <w:p w14:paraId="7F308268" w14:textId="77777777" w:rsidR="00CA01BF" w:rsidRPr="00CA01BF" w:rsidRDefault="00CA01BF" w:rsidP="00CA01BF">
                  <w:pPr>
                    <w:pStyle w:val="TAL"/>
                    <w:rPr>
                      <w:sz w:val="11"/>
                      <w:lang w:val="en-US" w:eastAsia="zh-CN"/>
                    </w:rPr>
                  </w:pPr>
                </w:p>
              </w:tc>
              <w:tc>
                <w:tcPr>
                  <w:tcW w:w="678" w:type="pct"/>
                </w:tcPr>
                <w:p w14:paraId="0307DC93" w14:textId="77777777" w:rsidR="00CA01BF" w:rsidRPr="00CA01BF" w:rsidRDefault="00CA01BF" w:rsidP="00CA01BF">
                  <w:pPr>
                    <w:pStyle w:val="TAL"/>
                    <w:rPr>
                      <w:sz w:val="11"/>
                      <w:lang w:val="en-US" w:eastAsia="zh-CN"/>
                    </w:rPr>
                  </w:pPr>
                  <w:r w:rsidRPr="00CA01BF">
                    <w:rPr>
                      <w:rFonts w:hint="eastAsia"/>
                      <w:sz w:val="11"/>
                      <w:lang w:val="en-US" w:eastAsia="zh-CN"/>
                    </w:rPr>
                    <w:t>RI</w:t>
                  </w:r>
                </w:p>
              </w:tc>
              <w:tc>
                <w:tcPr>
                  <w:tcW w:w="1429" w:type="pct"/>
                  <w:shd w:val="clear" w:color="auto" w:fill="auto"/>
                </w:tcPr>
                <w:p w14:paraId="5FA5B291" w14:textId="77777777" w:rsidR="00CA01BF" w:rsidRPr="00CA01BF" w:rsidRDefault="00CA01BF" w:rsidP="00CA01BF">
                  <w:pPr>
                    <w:pStyle w:val="TAL"/>
                    <w:rPr>
                      <w:rFonts w:eastAsiaTheme="minorEastAsia"/>
                      <w:sz w:val="11"/>
                      <w:lang w:val="en-US" w:eastAsia="zh-CN"/>
                    </w:rPr>
                  </w:pPr>
                  <w:r w:rsidRPr="00CA01BF">
                    <w:rPr>
                      <w:rFonts w:eastAsiaTheme="minorEastAsia" w:hint="eastAsia"/>
                      <w:sz w:val="11"/>
                      <w:lang w:val="en-US" w:eastAsia="zh-CN"/>
                    </w:rPr>
                    <w:t>N</w:t>
                  </w:r>
                  <w:r w:rsidRPr="00CA01BF">
                    <w:rPr>
                      <w:rFonts w:eastAsiaTheme="minorEastAsia"/>
                      <w:sz w:val="11"/>
                      <w:lang w:val="en-US" w:eastAsia="zh-CN"/>
                    </w:rPr>
                    <w:t>/A</w:t>
                  </w:r>
                </w:p>
              </w:tc>
              <w:tc>
                <w:tcPr>
                  <w:tcW w:w="1743" w:type="pct"/>
                </w:tcPr>
                <w:p w14:paraId="72C0433C" w14:textId="77777777" w:rsidR="00CA01BF" w:rsidRPr="00CA01BF" w:rsidRDefault="00CA01BF" w:rsidP="00CA01BF">
                  <w:pPr>
                    <w:pStyle w:val="TAL"/>
                    <w:rPr>
                      <w:rFonts w:eastAsiaTheme="minorEastAsia"/>
                      <w:sz w:val="11"/>
                      <w:lang w:val="en-US" w:eastAsia="zh-CN"/>
                    </w:rPr>
                  </w:pPr>
                </w:p>
              </w:tc>
            </w:tr>
            <w:tr w:rsidR="00CA01BF" w:rsidRPr="00CA01BF" w14:paraId="3107A2F6" w14:textId="77777777" w:rsidTr="00E609DC">
              <w:trPr>
                <w:trHeight w:val="153"/>
                <w:jc w:val="center"/>
              </w:trPr>
              <w:tc>
                <w:tcPr>
                  <w:tcW w:w="5000" w:type="pct"/>
                  <w:gridSpan w:val="4"/>
                </w:tcPr>
                <w:p w14:paraId="3C2F9DEC" w14:textId="77777777" w:rsidR="00CA01BF" w:rsidRPr="00CA01BF" w:rsidRDefault="00CA01BF" w:rsidP="00CA01BF">
                  <w:pPr>
                    <w:pStyle w:val="TAN"/>
                    <w:rPr>
                      <w:sz w:val="11"/>
                      <w:lang w:val="en-US" w:eastAsia="zh-CN"/>
                    </w:rPr>
                  </w:pPr>
                  <w:r w:rsidRPr="00CA01BF">
                    <w:rPr>
                      <w:sz w:val="11"/>
                      <w:lang w:val="en-US" w:eastAsia="zh-CN"/>
                    </w:rPr>
                    <w:t xml:space="preserve">Note 1: </w:t>
                  </w:r>
                  <w:r w:rsidRPr="00CA01BF">
                    <w:rPr>
                      <w:sz w:val="11"/>
                      <w:lang w:val="en-US" w:eastAsia="zh-CN"/>
                    </w:rPr>
                    <w:tab/>
                    <w:t>8Rx capable UEs are tested on any of the 4Rx supported RF bands by connecting 4 out of 8 Rx with data source from system simulator, and the other 4 Rx are connected with zero input, depending on UE’s declaration and AP configuration. Requirements specified with 4Rx should be applied.</w:t>
                  </w:r>
                </w:p>
                <w:p w14:paraId="09CA4D64" w14:textId="77777777" w:rsidR="00CA01BF" w:rsidRPr="00CA01BF" w:rsidRDefault="00CA01BF" w:rsidP="00CA01BF">
                  <w:pPr>
                    <w:pStyle w:val="TAN"/>
                    <w:rPr>
                      <w:rFonts w:eastAsiaTheme="minorEastAsia"/>
                      <w:sz w:val="11"/>
                      <w:lang w:val="en-US" w:eastAsia="zh-CN"/>
                    </w:rPr>
                  </w:pPr>
                  <w:r w:rsidRPr="00CA01BF">
                    <w:rPr>
                      <w:sz w:val="11"/>
                      <w:lang w:val="en-US" w:eastAsia="zh-CN"/>
                    </w:rPr>
                    <w:t xml:space="preserve">Note 2: </w:t>
                  </w:r>
                  <w:r w:rsidRPr="00CA01BF">
                    <w:rPr>
                      <w:sz w:val="11"/>
                      <w:lang w:val="en-US" w:eastAsia="zh-CN"/>
                    </w:rPr>
                    <w:tab/>
                    <w:t>8Rx capable UEs are tested on any of the 2Rx supported RF bands by connecting 2 out of 8 Rx with data source from system simulator, and the other 6 Rx are connected with zero input, depending on UE’s declaration and AP configuration. Requirements specified with 2Rx should be applied.</w:t>
                  </w:r>
                </w:p>
              </w:tc>
            </w:tr>
          </w:tbl>
          <w:p w14:paraId="53332362" w14:textId="36B7DDE8" w:rsidR="001842E7" w:rsidRPr="001842E7" w:rsidRDefault="001842E7" w:rsidP="00CA01BF">
            <w:pPr>
              <w:pStyle w:val="aff8"/>
              <w:ind w:firstLineChars="0" w:firstLine="0"/>
              <w:rPr>
                <w:rFonts w:eastAsiaTheme="minorEastAsia"/>
                <w:sz w:val="16"/>
                <w:szCs w:val="16"/>
                <w:lang w:eastAsia="zh-CN"/>
              </w:rPr>
            </w:pPr>
          </w:p>
        </w:tc>
      </w:tr>
    </w:tbl>
    <w:p w14:paraId="30A2D4EA" w14:textId="20ACD638" w:rsidR="006C513A" w:rsidRDefault="00110301" w:rsidP="00110301">
      <w:pPr>
        <w:pStyle w:val="1"/>
        <w:numPr>
          <w:ilvl w:val="0"/>
          <w:numId w:val="19"/>
        </w:numPr>
        <w:rPr>
          <w:lang w:val="en-US" w:eastAsia="zh-CN"/>
        </w:rPr>
      </w:pPr>
      <w:r>
        <w:rPr>
          <w:lang w:val="en-US" w:eastAsia="zh-CN"/>
        </w:rPr>
        <w:lastRenderedPageBreak/>
        <w:t xml:space="preserve"> </w:t>
      </w:r>
      <w:r w:rsidR="001F0FAF">
        <w:rPr>
          <w:lang w:val="en-US" w:eastAsia="zh-CN"/>
        </w:rPr>
        <w:t>Discussion</w:t>
      </w:r>
    </w:p>
    <w:p w14:paraId="0652F4F3" w14:textId="6B5D863F" w:rsidR="00234F7C" w:rsidRDefault="00DF00C3" w:rsidP="00110301">
      <w:pPr>
        <w:pStyle w:val="2"/>
        <w:numPr>
          <w:ilvl w:val="1"/>
          <w:numId w:val="21"/>
        </w:numPr>
        <w:rPr>
          <w:lang w:eastAsia="zh-CN"/>
        </w:rPr>
      </w:pPr>
      <w:r>
        <w:rPr>
          <w:lang w:eastAsia="zh-CN"/>
        </w:rPr>
        <w:t xml:space="preserve">FDD </w:t>
      </w:r>
      <w:r w:rsidR="000F3A81">
        <w:rPr>
          <w:lang w:eastAsia="zh-CN"/>
        </w:rPr>
        <w:t>requirements</w:t>
      </w:r>
    </w:p>
    <w:p w14:paraId="67A72AD1" w14:textId="13228C6A" w:rsidR="00FC38FE" w:rsidRPr="00FC38FE" w:rsidRDefault="00FC38FE" w:rsidP="00AA1D02">
      <w:pPr>
        <w:jc w:val="both"/>
        <w:rPr>
          <w:u w:val="single"/>
          <w:lang w:val="en-US" w:eastAsia="zh-CN"/>
        </w:rPr>
      </w:pPr>
      <w:r w:rsidRPr="00FC38FE">
        <w:rPr>
          <w:rFonts w:eastAsiaTheme="minorEastAsia"/>
          <w:b/>
          <w:color w:val="000000"/>
          <w:u w:val="single"/>
          <w:lang w:eastAsia="zh-CN"/>
        </w:rPr>
        <w:t>FR1 8Rx FDD applicability rules for PDSCH/PDCCH/PBCH tests</w:t>
      </w:r>
    </w:p>
    <w:p w14:paraId="32231114" w14:textId="682ED4D0" w:rsidR="00234F7C" w:rsidRDefault="00AA1D02" w:rsidP="00AA1D02">
      <w:pPr>
        <w:jc w:val="both"/>
        <w:rPr>
          <w:lang w:val="en-US" w:eastAsia="zh-CN"/>
        </w:rPr>
      </w:pPr>
      <w:r>
        <w:rPr>
          <w:lang w:val="en-US" w:eastAsia="zh-CN"/>
        </w:rPr>
        <w:t xml:space="preserve">Considering </w:t>
      </w:r>
      <w:r w:rsidR="006A080E">
        <w:rPr>
          <w:lang w:val="en-US" w:eastAsia="zh-CN"/>
        </w:rPr>
        <w:t>the agreement in R</w:t>
      </w:r>
      <w:r w:rsidR="006A080E">
        <w:rPr>
          <w:rFonts w:hint="eastAsia"/>
          <w:lang w:val="en-US" w:eastAsia="zh-CN"/>
        </w:rPr>
        <w:t>AN</w:t>
      </w:r>
      <w:r w:rsidR="006A080E">
        <w:rPr>
          <w:lang w:val="en-US" w:eastAsia="zh-CN"/>
        </w:rPr>
        <w:t>4</w:t>
      </w:r>
      <w:r w:rsidR="006A080E">
        <w:rPr>
          <w:rFonts w:hint="eastAsia"/>
          <w:lang w:val="en-US" w:eastAsia="zh-CN"/>
        </w:rPr>
        <w:t>#</w:t>
      </w:r>
      <w:r w:rsidR="006A080E">
        <w:rPr>
          <w:lang w:val="en-US" w:eastAsia="zh-CN"/>
        </w:rPr>
        <w:t xml:space="preserve">107 </w:t>
      </w:r>
      <w:r w:rsidR="006A080E">
        <w:rPr>
          <w:rFonts w:hint="eastAsia"/>
          <w:lang w:val="en-US" w:eastAsia="zh-CN"/>
        </w:rPr>
        <w:t>[</w:t>
      </w:r>
      <w:r w:rsidR="006A080E">
        <w:rPr>
          <w:lang w:val="en-US" w:eastAsia="zh-CN"/>
        </w:rPr>
        <w:t xml:space="preserve">1] is </w:t>
      </w:r>
      <w:r>
        <w:rPr>
          <w:lang w:val="en-US" w:eastAsia="zh-CN"/>
        </w:rPr>
        <w:t xml:space="preserve">the consistent opinion, </w:t>
      </w:r>
      <w:r>
        <w:rPr>
          <w:lang w:val="sv-SE" w:eastAsia="zh-CN"/>
        </w:rPr>
        <w:t xml:space="preserve">for </w:t>
      </w:r>
      <w:r>
        <w:rPr>
          <w:lang w:val="en-US" w:eastAsia="zh-CN"/>
        </w:rPr>
        <w:t>FR1 8Rx FDD applicability rules for PDSCH/PDCCH/PBCH tests, we only need to extend the exceptions for cases “</w:t>
      </w:r>
      <w:r w:rsidRPr="00AA1D02">
        <w:rPr>
          <w:lang w:val="en-US" w:eastAsia="zh-CN"/>
        </w:rPr>
        <w:t>UE supports 8Rx, 4Rx and 2Rx or</w:t>
      </w:r>
      <w:r>
        <w:rPr>
          <w:lang w:val="en-US" w:eastAsia="zh-CN"/>
        </w:rPr>
        <w:t xml:space="preserve"> </w:t>
      </w:r>
      <w:r w:rsidRPr="00AA1D02">
        <w:rPr>
          <w:lang w:val="en-US" w:eastAsia="zh-CN"/>
        </w:rPr>
        <w:t>UE supports only 8Rx and 4Rx</w:t>
      </w:r>
      <w:r>
        <w:rPr>
          <w:lang w:val="en-US" w:eastAsia="zh-CN"/>
        </w:rPr>
        <w:t>” and “</w:t>
      </w:r>
      <w:r w:rsidRPr="00AA1D02">
        <w:rPr>
          <w:lang w:val="en-US" w:eastAsia="zh-CN"/>
        </w:rPr>
        <w:t>UE supports only 8Rx and 2Rx</w:t>
      </w:r>
      <w:r>
        <w:rPr>
          <w:lang w:val="en-US" w:eastAsia="zh-CN"/>
        </w:rPr>
        <w:t>”</w:t>
      </w:r>
      <w:r w:rsidR="00835E23">
        <w:rPr>
          <w:lang w:val="en-US" w:eastAsia="zh-CN"/>
        </w:rPr>
        <w:t>.</w:t>
      </w:r>
    </w:p>
    <w:p w14:paraId="533F230B" w14:textId="143D8451" w:rsidR="002C3135" w:rsidRDefault="002C3135" w:rsidP="00DF19FD">
      <w:pPr>
        <w:jc w:val="both"/>
        <w:rPr>
          <w:rFonts w:eastAsiaTheme="minorEastAsia"/>
          <w:b/>
          <w:color w:val="000000"/>
          <w:lang w:eastAsia="zh-CN"/>
        </w:rPr>
      </w:pPr>
      <w:r w:rsidRPr="00363917">
        <w:rPr>
          <w:rFonts w:eastAsiaTheme="minorEastAsia"/>
          <w:b/>
          <w:color w:val="000000"/>
          <w:lang w:eastAsia="zh-CN"/>
        </w:rPr>
        <w:t xml:space="preserve">Proposal </w:t>
      </w:r>
      <w:r w:rsidR="005F2AF7">
        <w:rPr>
          <w:rFonts w:eastAsiaTheme="minorEastAsia"/>
          <w:b/>
          <w:color w:val="000000"/>
          <w:lang w:eastAsia="zh-CN"/>
        </w:rPr>
        <w:t>1</w:t>
      </w:r>
      <w:r>
        <w:rPr>
          <w:rFonts w:eastAsiaTheme="minorEastAsia"/>
          <w:b/>
          <w:color w:val="000000"/>
          <w:lang w:eastAsia="zh-CN"/>
        </w:rPr>
        <w:t xml:space="preserve">: For </w:t>
      </w:r>
      <w:r w:rsidRPr="00987DAB">
        <w:rPr>
          <w:rFonts w:eastAsiaTheme="minorEastAsia"/>
          <w:b/>
          <w:color w:val="000000"/>
          <w:lang w:eastAsia="zh-CN"/>
        </w:rPr>
        <w:t xml:space="preserve">FR1 </w:t>
      </w:r>
      <w:r w:rsidR="00DF19FD">
        <w:rPr>
          <w:rFonts w:eastAsiaTheme="minorEastAsia"/>
          <w:b/>
          <w:color w:val="000000"/>
          <w:lang w:eastAsia="zh-CN"/>
        </w:rPr>
        <w:t xml:space="preserve">8Rx </w:t>
      </w:r>
      <w:r>
        <w:rPr>
          <w:rFonts w:eastAsiaTheme="minorEastAsia"/>
          <w:b/>
          <w:color w:val="000000"/>
          <w:lang w:eastAsia="zh-CN"/>
        </w:rPr>
        <w:t>F</w:t>
      </w:r>
      <w:r w:rsidRPr="00987DAB">
        <w:rPr>
          <w:rFonts w:eastAsiaTheme="minorEastAsia"/>
          <w:b/>
          <w:color w:val="000000"/>
          <w:lang w:eastAsia="zh-CN"/>
        </w:rPr>
        <w:t xml:space="preserve">DD </w:t>
      </w:r>
      <w:r w:rsidR="00DF19FD">
        <w:rPr>
          <w:rFonts w:eastAsiaTheme="minorEastAsia"/>
          <w:b/>
          <w:color w:val="000000"/>
          <w:lang w:eastAsia="zh-CN"/>
        </w:rPr>
        <w:t>a</w:t>
      </w:r>
      <w:r w:rsidR="00DF19FD" w:rsidRPr="00DF19FD">
        <w:rPr>
          <w:rFonts w:eastAsiaTheme="minorEastAsia"/>
          <w:b/>
          <w:color w:val="000000"/>
          <w:lang w:eastAsia="zh-CN"/>
        </w:rPr>
        <w:t>pplicability rules for PDSCH/PDCCH/PBCH tests</w:t>
      </w:r>
      <w:r w:rsidR="00DF19FD">
        <w:rPr>
          <w:rFonts w:eastAsiaTheme="minorEastAsia"/>
          <w:b/>
          <w:color w:val="000000"/>
          <w:lang w:eastAsia="zh-CN"/>
        </w:rPr>
        <w:t xml:space="preserve">, extend the agreement in </w:t>
      </w:r>
      <w:r w:rsidR="00DF19FD" w:rsidRPr="00DF19FD">
        <w:rPr>
          <w:rFonts w:eastAsiaTheme="minorEastAsia"/>
          <w:b/>
          <w:color w:val="000000"/>
          <w:lang w:eastAsia="zh-CN"/>
        </w:rPr>
        <w:t>RAN4 #107 meeting</w:t>
      </w:r>
      <w:r w:rsidR="00DF19FD">
        <w:rPr>
          <w:rFonts w:eastAsiaTheme="minorEastAsia"/>
          <w:b/>
          <w:color w:val="000000"/>
          <w:lang w:eastAsia="zh-CN"/>
        </w:rPr>
        <w:t xml:space="preserve"> as below</w:t>
      </w:r>
    </w:p>
    <w:p w14:paraId="15929969" w14:textId="77777777" w:rsidR="00DF19FD" w:rsidRPr="00456421" w:rsidRDefault="00DF19FD" w:rsidP="00DF19FD">
      <w:pPr>
        <w:pStyle w:val="TH"/>
        <w:rPr>
          <w:sz w:val="16"/>
        </w:rPr>
      </w:pPr>
      <w:r w:rsidRPr="00456421">
        <w:rPr>
          <w:sz w:val="16"/>
        </w:rPr>
        <w:t>Table 5.1.1.2-1</w:t>
      </w:r>
      <w:r w:rsidRPr="00456421">
        <w:rPr>
          <w:sz w:val="16"/>
          <w:lang w:eastAsia="zh-CN"/>
        </w:rPr>
        <w:t>:</w:t>
      </w:r>
      <w:r w:rsidRPr="00456421">
        <w:rPr>
          <w:sz w:val="16"/>
        </w:rPr>
        <w:t xml:space="preserve"> Requirements applicability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0"/>
        <w:gridCol w:w="1447"/>
        <w:gridCol w:w="3357"/>
        <w:gridCol w:w="3357"/>
      </w:tblGrid>
      <w:tr w:rsidR="00DF19FD" w:rsidRPr="00456421" w14:paraId="3B52E470" w14:textId="77777777" w:rsidTr="00E609DC">
        <w:trPr>
          <w:trHeight w:val="58"/>
          <w:jc w:val="center"/>
        </w:trPr>
        <w:tc>
          <w:tcPr>
            <w:tcW w:w="763" w:type="pct"/>
            <w:tcBorders>
              <w:top w:val="single" w:sz="4" w:space="0" w:color="auto"/>
              <w:left w:val="single" w:sz="4" w:space="0" w:color="auto"/>
              <w:bottom w:val="single" w:sz="4" w:space="0" w:color="auto"/>
              <w:right w:val="single" w:sz="4" w:space="0" w:color="auto"/>
            </w:tcBorders>
            <w:hideMark/>
          </w:tcPr>
          <w:p w14:paraId="341416AE" w14:textId="77777777" w:rsidR="00DF19FD" w:rsidRPr="00456421" w:rsidRDefault="00DF19FD" w:rsidP="00E609DC">
            <w:pPr>
              <w:pStyle w:val="TAH"/>
              <w:rPr>
                <w:sz w:val="15"/>
                <w:lang w:eastAsia="ko-KR"/>
              </w:rPr>
            </w:pPr>
            <w:r w:rsidRPr="00456421">
              <w:rPr>
                <w:sz w:val="15"/>
                <w:lang w:eastAsia="ko-KR"/>
              </w:rPr>
              <w:t>Supported RX antenna ports</w:t>
            </w:r>
          </w:p>
        </w:tc>
        <w:tc>
          <w:tcPr>
            <w:tcW w:w="751" w:type="pct"/>
            <w:tcBorders>
              <w:top w:val="single" w:sz="4" w:space="0" w:color="auto"/>
              <w:left w:val="single" w:sz="4" w:space="0" w:color="auto"/>
              <w:bottom w:val="single" w:sz="4" w:space="0" w:color="auto"/>
              <w:right w:val="single" w:sz="4" w:space="0" w:color="auto"/>
            </w:tcBorders>
            <w:hideMark/>
          </w:tcPr>
          <w:p w14:paraId="01B6DA45" w14:textId="77777777" w:rsidR="00DF19FD" w:rsidRPr="00456421" w:rsidRDefault="00DF19FD" w:rsidP="00E609DC">
            <w:pPr>
              <w:pStyle w:val="TAH"/>
              <w:rPr>
                <w:sz w:val="15"/>
                <w:lang w:eastAsia="ko-KR"/>
              </w:rPr>
            </w:pPr>
            <w:r w:rsidRPr="00456421">
              <w:rPr>
                <w:sz w:val="15"/>
                <w:lang w:eastAsia="ko-KR"/>
              </w:rPr>
              <w:t>Test type</w:t>
            </w:r>
          </w:p>
        </w:tc>
        <w:tc>
          <w:tcPr>
            <w:tcW w:w="1743" w:type="pct"/>
            <w:tcBorders>
              <w:top w:val="single" w:sz="4" w:space="0" w:color="auto"/>
              <w:left w:val="single" w:sz="4" w:space="0" w:color="auto"/>
              <w:bottom w:val="single" w:sz="4" w:space="0" w:color="auto"/>
              <w:right w:val="single" w:sz="4" w:space="0" w:color="auto"/>
            </w:tcBorders>
            <w:hideMark/>
          </w:tcPr>
          <w:p w14:paraId="5EE0405D" w14:textId="77777777" w:rsidR="00DF19FD" w:rsidRPr="00456421" w:rsidRDefault="00DF19FD" w:rsidP="00E609DC">
            <w:pPr>
              <w:pStyle w:val="TAH"/>
              <w:rPr>
                <w:sz w:val="15"/>
                <w:lang w:eastAsia="ko-KR"/>
              </w:rPr>
            </w:pPr>
            <w:r w:rsidRPr="00456421">
              <w:rPr>
                <w:sz w:val="15"/>
                <w:lang w:eastAsia="ko-KR"/>
              </w:rPr>
              <w:t>Test list</w:t>
            </w:r>
          </w:p>
        </w:tc>
        <w:tc>
          <w:tcPr>
            <w:tcW w:w="1743" w:type="pct"/>
            <w:tcBorders>
              <w:top w:val="single" w:sz="4" w:space="0" w:color="auto"/>
              <w:left w:val="single" w:sz="4" w:space="0" w:color="auto"/>
              <w:bottom w:val="single" w:sz="4" w:space="0" w:color="auto"/>
              <w:right w:val="single" w:sz="4" w:space="0" w:color="auto"/>
            </w:tcBorders>
          </w:tcPr>
          <w:p w14:paraId="5C120B93" w14:textId="77777777" w:rsidR="00DF19FD" w:rsidRPr="00456421" w:rsidRDefault="00DF19FD" w:rsidP="00E609DC">
            <w:pPr>
              <w:pStyle w:val="TAH"/>
              <w:rPr>
                <w:sz w:val="15"/>
                <w:lang w:eastAsia="ko-KR"/>
              </w:rPr>
            </w:pPr>
            <w:r w:rsidRPr="00456421">
              <w:rPr>
                <w:sz w:val="15"/>
                <w:lang w:eastAsia="ko-KR"/>
              </w:rPr>
              <w:t>Exceptions</w:t>
            </w:r>
          </w:p>
        </w:tc>
      </w:tr>
      <w:tr w:rsidR="00DF19FD" w:rsidRPr="00456421" w14:paraId="128C230F" w14:textId="77777777" w:rsidTr="00557F9E">
        <w:trPr>
          <w:trHeight w:val="153"/>
          <w:jc w:val="center"/>
        </w:trPr>
        <w:tc>
          <w:tcPr>
            <w:tcW w:w="763" w:type="pct"/>
            <w:vMerge w:val="restart"/>
            <w:tcBorders>
              <w:top w:val="single" w:sz="4" w:space="0" w:color="auto"/>
              <w:left w:val="single" w:sz="4" w:space="0" w:color="auto"/>
              <w:right w:val="single" w:sz="4" w:space="0" w:color="auto"/>
            </w:tcBorders>
            <w:hideMark/>
          </w:tcPr>
          <w:p w14:paraId="761274F3" w14:textId="77777777" w:rsidR="00DF19FD" w:rsidRPr="00456421" w:rsidRDefault="00DF19FD" w:rsidP="00E609DC">
            <w:pPr>
              <w:pStyle w:val="TAL"/>
              <w:rPr>
                <w:b/>
                <w:sz w:val="15"/>
                <w:lang w:val="en-US" w:eastAsia="zh-CN"/>
              </w:rPr>
            </w:pPr>
            <w:r w:rsidRPr="00456421">
              <w:rPr>
                <w:b/>
                <w:sz w:val="15"/>
                <w:lang w:val="en-US" w:eastAsia="zh-CN"/>
              </w:rPr>
              <w:t xml:space="preserve">UE supports only 2RX </w:t>
            </w:r>
          </w:p>
        </w:tc>
        <w:tc>
          <w:tcPr>
            <w:tcW w:w="751" w:type="pct"/>
            <w:tcBorders>
              <w:top w:val="single" w:sz="4" w:space="0" w:color="auto"/>
              <w:left w:val="single" w:sz="4" w:space="0" w:color="auto"/>
              <w:bottom w:val="single" w:sz="4" w:space="0" w:color="auto"/>
              <w:right w:val="single" w:sz="4" w:space="0" w:color="auto"/>
            </w:tcBorders>
            <w:hideMark/>
          </w:tcPr>
          <w:p w14:paraId="3D1D8D6E" w14:textId="77777777" w:rsidR="00DF19FD" w:rsidRPr="00456421" w:rsidRDefault="00DF19FD" w:rsidP="00E609DC">
            <w:pPr>
              <w:pStyle w:val="TAL"/>
              <w:rPr>
                <w:b/>
                <w:sz w:val="15"/>
                <w:lang w:val="en-US" w:eastAsia="zh-CN"/>
              </w:rPr>
            </w:pPr>
            <w:r w:rsidRPr="00456421">
              <w:rPr>
                <w:b/>
                <w:sz w:val="15"/>
                <w:lang w:val="en-US" w:eastAsia="zh-CN"/>
              </w:rPr>
              <w:t>PDSCH</w:t>
            </w:r>
          </w:p>
        </w:tc>
        <w:tc>
          <w:tcPr>
            <w:tcW w:w="1743" w:type="pct"/>
            <w:tcBorders>
              <w:top w:val="single" w:sz="4" w:space="0" w:color="auto"/>
              <w:left w:val="single" w:sz="4" w:space="0" w:color="auto"/>
              <w:bottom w:val="single" w:sz="4" w:space="0" w:color="auto"/>
              <w:right w:val="single" w:sz="4" w:space="0" w:color="auto"/>
            </w:tcBorders>
            <w:hideMark/>
          </w:tcPr>
          <w:p w14:paraId="31C7983E" w14:textId="77777777" w:rsidR="00DF19FD" w:rsidRPr="00456421" w:rsidRDefault="00DF19FD" w:rsidP="00E609DC">
            <w:pPr>
              <w:pStyle w:val="TAL"/>
              <w:rPr>
                <w:b/>
                <w:sz w:val="15"/>
                <w:lang w:val="en-US" w:eastAsia="zh-CN"/>
              </w:rPr>
            </w:pPr>
            <w:r w:rsidRPr="00456421">
              <w:rPr>
                <w:b/>
                <w:sz w:val="15"/>
                <w:lang w:val="en-US" w:eastAsia="zh-CN"/>
              </w:rPr>
              <w:t>All tests in Clause 5.2.2</w:t>
            </w:r>
          </w:p>
        </w:tc>
        <w:tc>
          <w:tcPr>
            <w:tcW w:w="1743" w:type="pct"/>
            <w:tcBorders>
              <w:top w:val="single" w:sz="4" w:space="0" w:color="auto"/>
              <w:left w:val="single" w:sz="4" w:space="0" w:color="auto"/>
              <w:bottom w:val="single" w:sz="4" w:space="0" w:color="auto"/>
              <w:right w:val="single" w:sz="4" w:space="0" w:color="auto"/>
            </w:tcBorders>
          </w:tcPr>
          <w:p w14:paraId="51284FD9" w14:textId="77777777" w:rsidR="00DF19FD" w:rsidRPr="00456421" w:rsidRDefault="00DF19FD" w:rsidP="00E609DC">
            <w:pPr>
              <w:pStyle w:val="TAL"/>
              <w:rPr>
                <w:b/>
                <w:sz w:val="15"/>
                <w:lang w:val="en-US" w:eastAsia="zh-CN"/>
              </w:rPr>
            </w:pPr>
          </w:p>
        </w:tc>
      </w:tr>
      <w:tr w:rsidR="00DF19FD" w:rsidRPr="00456421" w14:paraId="31974389" w14:textId="77777777" w:rsidTr="00557F9E">
        <w:trPr>
          <w:trHeight w:val="153"/>
          <w:jc w:val="center"/>
        </w:trPr>
        <w:tc>
          <w:tcPr>
            <w:tcW w:w="763" w:type="pct"/>
            <w:vMerge/>
            <w:tcBorders>
              <w:left w:val="single" w:sz="4" w:space="0" w:color="auto"/>
              <w:right w:val="single" w:sz="4" w:space="0" w:color="auto"/>
            </w:tcBorders>
          </w:tcPr>
          <w:p w14:paraId="2529A728" w14:textId="77777777" w:rsidR="00DF19FD" w:rsidRPr="00456421" w:rsidRDefault="00DF19FD" w:rsidP="00E609DC">
            <w:pPr>
              <w:pStyle w:val="TAL"/>
              <w:rPr>
                <w:b/>
                <w:sz w:val="15"/>
                <w:lang w:val="en-US" w:eastAsia="zh-CN"/>
              </w:rPr>
            </w:pPr>
          </w:p>
        </w:tc>
        <w:tc>
          <w:tcPr>
            <w:tcW w:w="751" w:type="pct"/>
            <w:tcBorders>
              <w:top w:val="single" w:sz="4" w:space="0" w:color="auto"/>
              <w:left w:val="single" w:sz="4" w:space="0" w:color="auto"/>
              <w:bottom w:val="single" w:sz="4" w:space="0" w:color="auto"/>
              <w:right w:val="single" w:sz="4" w:space="0" w:color="auto"/>
            </w:tcBorders>
            <w:hideMark/>
          </w:tcPr>
          <w:p w14:paraId="49FE5F8E" w14:textId="77777777" w:rsidR="00DF19FD" w:rsidRPr="00456421" w:rsidRDefault="00DF19FD" w:rsidP="00E609DC">
            <w:pPr>
              <w:pStyle w:val="TAL"/>
              <w:rPr>
                <w:b/>
                <w:sz w:val="15"/>
                <w:lang w:val="en-US" w:eastAsia="zh-CN"/>
              </w:rPr>
            </w:pPr>
            <w:r w:rsidRPr="00456421">
              <w:rPr>
                <w:b/>
                <w:sz w:val="15"/>
                <w:lang w:val="en-US" w:eastAsia="zh-CN"/>
              </w:rPr>
              <w:t>PDCCH</w:t>
            </w:r>
          </w:p>
        </w:tc>
        <w:tc>
          <w:tcPr>
            <w:tcW w:w="1743" w:type="pct"/>
            <w:tcBorders>
              <w:top w:val="single" w:sz="4" w:space="0" w:color="auto"/>
              <w:left w:val="single" w:sz="4" w:space="0" w:color="auto"/>
              <w:bottom w:val="single" w:sz="4" w:space="0" w:color="auto"/>
              <w:right w:val="single" w:sz="4" w:space="0" w:color="auto"/>
            </w:tcBorders>
            <w:hideMark/>
          </w:tcPr>
          <w:p w14:paraId="3EA4A300" w14:textId="77777777" w:rsidR="00DF19FD" w:rsidRPr="00456421" w:rsidRDefault="00DF19FD" w:rsidP="00E609DC">
            <w:pPr>
              <w:pStyle w:val="TAL"/>
              <w:rPr>
                <w:b/>
                <w:sz w:val="15"/>
                <w:lang w:val="en-US" w:eastAsia="zh-CN"/>
              </w:rPr>
            </w:pPr>
            <w:r w:rsidRPr="00456421">
              <w:rPr>
                <w:b/>
                <w:sz w:val="15"/>
                <w:lang w:val="en-US" w:eastAsia="zh-CN"/>
              </w:rPr>
              <w:t>All tests in Clause 5.3.2</w:t>
            </w:r>
          </w:p>
        </w:tc>
        <w:tc>
          <w:tcPr>
            <w:tcW w:w="1743" w:type="pct"/>
            <w:tcBorders>
              <w:top w:val="single" w:sz="4" w:space="0" w:color="auto"/>
              <w:left w:val="single" w:sz="4" w:space="0" w:color="auto"/>
              <w:bottom w:val="single" w:sz="4" w:space="0" w:color="auto"/>
              <w:right w:val="single" w:sz="4" w:space="0" w:color="auto"/>
            </w:tcBorders>
          </w:tcPr>
          <w:p w14:paraId="4D0E1DBA" w14:textId="77777777" w:rsidR="00DF19FD" w:rsidRPr="00456421" w:rsidRDefault="00DF19FD" w:rsidP="00E609DC">
            <w:pPr>
              <w:pStyle w:val="TAL"/>
              <w:rPr>
                <w:b/>
                <w:sz w:val="15"/>
                <w:lang w:val="en-US" w:eastAsia="zh-CN"/>
              </w:rPr>
            </w:pPr>
          </w:p>
        </w:tc>
      </w:tr>
      <w:tr w:rsidR="00DF19FD" w:rsidRPr="00456421" w14:paraId="65858345" w14:textId="77777777" w:rsidTr="00557F9E">
        <w:trPr>
          <w:trHeight w:val="153"/>
          <w:jc w:val="center"/>
        </w:trPr>
        <w:tc>
          <w:tcPr>
            <w:tcW w:w="763" w:type="pct"/>
            <w:vMerge/>
            <w:tcBorders>
              <w:left w:val="single" w:sz="4" w:space="0" w:color="auto"/>
              <w:bottom w:val="single" w:sz="4" w:space="0" w:color="auto"/>
              <w:right w:val="single" w:sz="4" w:space="0" w:color="auto"/>
            </w:tcBorders>
          </w:tcPr>
          <w:p w14:paraId="1306A5E1" w14:textId="77777777" w:rsidR="00DF19FD" w:rsidRPr="00456421" w:rsidRDefault="00DF19FD" w:rsidP="00E609DC">
            <w:pPr>
              <w:pStyle w:val="TAL"/>
              <w:rPr>
                <w:b/>
                <w:sz w:val="15"/>
                <w:lang w:val="en-US" w:eastAsia="zh-CN"/>
              </w:rPr>
            </w:pPr>
          </w:p>
        </w:tc>
        <w:tc>
          <w:tcPr>
            <w:tcW w:w="751" w:type="pct"/>
            <w:tcBorders>
              <w:top w:val="single" w:sz="4" w:space="0" w:color="auto"/>
              <w:left w:val="single" w:sz="4" w:space="0" w:color="auto"/>
              <w:bottom w:val="single" w:sz="4" w:space="0" w:color="auto"/>
              <w:right w:val="single" w:sz="4" w:space="0" w:color="auto"/>
            </w:tcBorders>
            <w:hideMark/>
          </w:tcPr>
          <w:p w14:paraId="01166AAE" w14:textId="77777777" w:rsidR="00DF19FD" w:rsidRPr="00456421" w:rsidRDefault="00DF19FD" w:rsidP="00E609DC">
            <w:pPr>
              <w:pStyle w:val="TAL"/>
              <w:rPr>
                <w:b/>
                <w:sz w:val="15"/>
                <w:lang w:val="en-US" w:eastAsia="zh-CN"/>
              </w:rPr>
            </w:pPr>
            <w:r w:rsidRPr="00456421">
              <w:rPr>
                <w:b/>
                <w:sz w:val="15"/>
                <w:lang w:val="en-US" w:eastAsia="zh-CN"/>
              </w:rPr>
              <w:t>PBCH</w:t>
            </w:r>
          </w:p>
        </w:tc>
        <w:tc>
          <w:tcPr>
            <w:tcW w:w="1743" w:type="pct"/>
            <w:tcBorders>
              <w:top w:val="single" w:sz="4" w:space="0" w:color="auto"/>
              <w:left w:val="single" w:sz="4" w:space="0" w:color="auto"/>
              <w:bottom w:val="single" w:sz="4" w:space="0" w:color="auto"/>
              <w:right w:val="single" w:sz="4" w:space="0" w:color="auto"/>
            </w:tcBorders>
            <w:hideMark/>
          </w:tcPr>
          <w:p w14:paraId="540742B1" w14:textId="77777777" w:rsidR="00DF19FD" w:rsidRPr="00456421" w:rsidRDefault="00DF19FD" w:rsidP="00E609DC">
            <w:pPr>
              <w:pStyle w:val="TAL"/>
              <w:rPr>
                <w:b/>
                <w:sz w:val="15"/>
                <w:lang w:val="en-US" w:eastAsia="zh-CN"/>
              </w:rPr>
            </w:pPr>
            <w:r w:rsidRPr="00456421">
              <w:rPr>
                <w:b/>
                <w:sz w:val="15"/>
                <w:lang w:val="en-US" w:eastAsia="zh-CN"/>
              </w:rPr>
              <w:t>All tests in Clause 5.4.2</w:t>
            </w:r>
          </w:p>
        </w:tc>
        <w:tc>
          <w:tcPr>
            <w:tcW w:w="1743" w:type="pct"/>
            <w:tcBorders>
              <w:top w:val="single" w:sz="4" w:space="0" w:color="auto"/>
              <w:left w:val="single" w:sz="4" w:space="0" w:color="auto"/>
              <w:bottom w:val="single" w:sz="4" w:space="0" w:color="auto"/>
              <w:right w:val="single" w:sz="4" w:space="0" w:color="auto"/>
            </w:tcBorders>
          </w:tcPr>
          <w:p w14:paraId="359663F5" w14:textId="77777777" w:rsidR="00DF19FD" w:rsidRPr="00456421" w:rsidRDefault="00DF19FD" w:rsidP="00E609DC">
            <w:pPr>
              <w:pStyle w:val="TAL"/>
              <w:rPr>
                <w:b/>
                <w:sz w:val="15"/>
                <w:lang w:val="en-US" w:eastAsia="zh-CN"/>
              </w:rPr>
            </w:pPr>
          </w:p>
        </w:tc>
      </w:tr>
      <w:tr w:rsidR="00DF19FD" w:rsidRPr="00456421" w14:paraId="563246A0" w14:textId="77777777" w:rsidTr="00FE2B9E">
        <w:trPr>
          <w:trHeight w:val="188"/>
          <w:jc w:val="center"/>
        </w:trPr>
        <w:tc>
          <w:tcPr>
            <w:tcW w:w="763" w:type="pct"/>
            <w:vMerge w:val="restart"/>
            <w:tcBorders>
              <w:top w:val="single" w:sz="4" w:space="0" w:color="auto"/>
              <w:left w:val="single" w:sz="4" w:space="0" w:color="auto"/>
              <w:right w:val="single" w:sz="4" w:space="0" w:color="auto"/>
            </w:tcBorders>
            <w:hideMark/>
          </w:tcPr>
          <w:p w14:paraId="4E09E307" w14:textId="77777777" w:rsidR="00DF19FD" w:rsidRPr="00456421" w:rsidRDefault="00DF19FD" w:rsidP="00E609DC">
            <w:pPr>
              <w:pStyle w:val="TAL"/>
              <w:rPr>
                <w:b/>
                <w:sz w:val="15"/>
                <w:lang w:val="en-US" w:eastAsia="zh-CN"/>
              </w:rPr>
            </w:pPr>
            <w:r w:rsidRPr="00456421">
              <w:rPr>
                <w:b/>
                <w:sz w:val="15"/>
                <w:lang w:val="en-US" w:eastAsia="zh-CN"/>
              </w:rPr>
              <w:t>UE supports only 4RX or both 2RX and 4RX</w:t>
            </w:r>
          </w:p>
        </w:tc>
        <w:tc>
          <w:tcPr>
            <w:tcW w:w="751" w:type="pct"/>
            <w:tcBorders>
              <w:top w:val="single" w:sz="4" w:space="0" w:color="auto"/>
              <w:left w:val="single" w:sz="4" w:space="0" w:color="auto"/>
              <w:bottom w:val="single" w:sz="4" w:space="0" w:color="auto"/>
              <w:right w:val="single" w:sz="4" w:space="0" w:color="auto"/>
            </w:tcBorders>
            <w:hideMark/>
          </w:tcPr>
          <w:p w14:paraId="6C577222" w14:textId="77777777" w:rsidR="00DF19FD" w:rsidRPr="00456421" w:rsidRDefault="00DF19FD" w:rsidP="00E609DC">
            <w:pPr>
              <w:pStyle w:val="TAL"/>
              <w:rPr>
                <w:b/>
                <w:sz w:val="15"/>
                <w:lang w:val="en-US" w:eastAsia="zh-CN"/>
              </w:rPr>
            </w:pPr>
            <w:r w:rsidRPr="00456421">
              <w:rPr>
                <w:b/>
                <w:sz w:val="15"/>
                <w:lang w:val="en-US" w:eastAsia="zh-CN"/>
              </w:rPr>
              <w:t>PDSCH</w:t>
            </w:r>
          </w:p>
        </w:tc>
        <w:tc>
          <w:tcPr>
            <w:tcW w:w="1743" w:type="pct"/>
            <w:tcBorders>
              <w:top w:val="single" w:sz="4" w:space="0" w:color="auto"/>
              <w:left w:val="single" w:sz="4" w:space="0" w:color="auto"/>
              <w:bottom w:val="single" w:sz="4" w:space="0" w:color="auto"/>
              <w:right w:val="single" w:sz="4" w:space="0" w:color="auto"/>
            </w:tcBorders>
            <w:hideMark/>
          </w:tcPr>
          <w:p w14:paraId="71C28673" w14:textId="77777777" w:rsidR="00DF19FD" w:rsidRPr="00456421" w:rsidRDefault="00DF19FD" w:rsidP="00E609DC">
            <w:pPr>
              <w:pStyle w:val="TAL"/>
              <w:rPr>
                <w:b/>
                <w:sz w:val="15"/>
                <w:lang w:val="en-US" w:eastAsia="zh-CN"/>
              </w:rPr>
            </w:pPr>
            <w:r w:rsidRPr="00456421">
              <w:rPr>
                <w:b/>
                <w:sz w:val="15"/>
                <w:lang w:val="en-US" w:eastAsia="zh-CN"/>
              </w:rPr>
              <w:t xml:space="preserve">All tests in Clause 5.2.3 </w:t>
            </w:r>
            <w:r w:rsidRPr="00456421">
              <w:rPr>
                <w:b/>
                <w:sz w:val="15"/>
                <w:vertAlign w:val="superscript"/>
                <w:lang w:val="en-US" w:eastAsia="zh-CN"/>
              </w:rPr>
              <w:t>(Note 2)</w:t>
            </w:r>
          </w:p>
        </w:tc>
        <w:tc>
          <w:tcPr>
            <w:tcW w:w="1743" w:type="pct"/>
            <w:tcBorders>
              <w:top w:val="single" w:sz="4" w:space="0" w:color="auto"/>
              <w:left w:val="single" w:sz="4" w:space="0" w:color="auto"/>
              <w:bottom w:val="single" w:sz="4" w:space="0" w:color="auto"/>
              <w:right w:val="single" w:sz="4" w:space="0" w:color="auto"/>
            </w:tcBorders>
          </w:tcPr>
          <w:p w14:paraId="4EACCC9B" w14:textId="77777777" w:rsidR="00DF19FD" w:rsidRPr="00456421" w:rsidRDefault="00DF19FD" w:rsidP="00E609DC">
            <w:pPr>
              <w:pStyle w:val="TAL"/>
              <w:rPr>
                <w:b/>
                <w:sz w:val="15"/>
                <w:lang w:val="en-US" w:eastAsia="zh-CN"/>
              </w:rPr>
            </w:pPr>
          </w:p>
        </w:tc>
      </w:tr>
      <w:tr w:rsidR="00DF19FD" w:rsidRPr="00456421" w14:paraId="3CD8D81E" w14:textId="77777777" w:rsidTr="00FE2B9E">
        <w:trPr>
          <w:trHeight w:val="153"/>
          <w:jc w:val="center"/>
        </w:trPr>
        <w:tc>
          <w:tcPr>
            <w:tcW w:w="763" w:type="pct"/>
            <w:vMerge/>
            <w:tcBorders>
              <w:left w:val="single" w:sz="4" w:space="0" w:color="auto"/>
              <w:right w:val="single" w:sz="4" w:space="0" w:color="auto"/>
            </w:tcBorders>
          </w:tcPr>
          <w:p w14:paraId="61CC4CAD" w14:textId="77777777" w:rsidR="00DF19FD" w:rsidRPr="00456421" w:rsidRDefault="00DF19FD" w:rsidP="00E609DC">
            <w:pPr>
              <w:pStyle w:val="TAL"/>
              <w:rPr>
                <w:b/>
                <w:sz w:val="15"/>
                <w:lang w:val="en-US" w:eastAsia="zh-CN"/>
              </w:rPr>
            </w:pPr>
          </w:p>
        </w:tc>
        <w:tc>
          <w:tcPr>
            <w:tcW w:w="751" w:type="pct"/>
            <w:tcBorders>
              <w:top w:val="single" w:sz="4" w:space="0" w:color="auto"/>
              <w:left w:val="single" w:sz="4" w:space="0" w:color="auto"/>
              <w:bottom w:val="single" w:sz="4" w:space="0" w:color="auto"/>
              <w:right w:val="single" w:sz="4" w:space="0" w:color="auto"/>
            </w:tcBorders>
            <w:hideMark/>
          </w:tcPr>
          <w:p w14:paraId="75A67FE8" w14:textId="77777777" w:rsidR="00DF19FD" w:rsidRPr="00456421" w:rsidRDefault="00DF19FD" w:rsidP="00E609DC">
            <w:pPr>
              <w:pStyle w:val="TAL"/>
              <w:rPr>
                <w:b/>
                <w:sz w:val="15"/>
                <w:lang w:val="en-US" w:eastAsia="zh-CN"/>
              </w:rPr>
            </w:pPr>
            <w:r w:rsidRPr="00456421">
              <w:rPr>
                <w:b/>
                <w:sz w:val="15"/>
                <w:lang w:val="en-US" w:eastAsia="zh-CN"/>
              </w:rPr>
              <w:t>PDCCH</w:t>
            </w:r>
          </w:p>
        </w:tc>
        <w:tc>
          <w:tcPr>
            <w:tcW w:w="1743" w:type="pct"/>
            <w:tcBorders>
              <w:top w:val="single" w:sz="4" w:space="0" w:color="auto"/>
              <w:left w:val="single" w:sz="4" w:space="0" w:color="auto"/>
              <w:bottom w:val="single" w:sz="4" w:space="0" w:color="auto"/>
              <w:right w:val="single" w:sz="4" w:space="0" w:color="auto"/>
            </w:tcBorders>
            <w:hideMark/>
          </w:tcPr>
          <w:p w14:paraId="0F85D92D" w14:textId="77777777" w:rsidR="00DF19FD" w:rsidRPr="00456421" w:rsidRDefault="00DF19FD" w:rsidP="00E609DC">
            <w:pPr>
              <w:pStyle w:val="TAL"/>
              <w:rPr>
                <w:b/>
                <w:sz w:val="15"/>
                <w:lang w:val="en-US" w:eastAsia="zh-CN"/>
              </w:rPr>
            </w:pPr>
            <w:r w:rsidRPr="00456421">
              <w:rPr>
                <w:b/>
                <w:sz w:val="15"/>
                <w:lang w:val="en-US" w:eastAsia="zh-CN"/>
              </w:rPr>
              <w:t xml:space="preserve">All tests in Clause 5.3.3 </w:t>
            </w:r>
            <w:r w:rsidRPr="00456421">
              <w:rPr>
                <w:b/>
                <w:sz w:val="15"/>
                <w:vertAlign w:val="superscript"/>
                <w:lang w:val="en-US" w:eastAsia="zh-CN"/>
              </w:rPr>
              <w:t>(Note 2)</w:t>
            </w:r>
          </w:p>
        </w:tc>
        <w:tc>
          <w:tcPr>
            <w:tcW w:w="1743" w:type="pct"/>
            <w:tcBorders>
              <w:top w:val="single" w:sz="4" w:space="0" w:color="auto"/>
              <w:left w:val="single" w:sz="4" w:space="0" w:color="auto"/>
              <w:bottom w:val="single" w:sz="4" w:space="0" w:color="auto"/>
              <w:right w:val="single" w:sz="4" w:space="0" w:color="auto"/>
            </w:tcBorders>
          </w:tcPr>
          <w:p w14:paraId="1CE94A6C" w14:textId="77777777" w:rsidR="00DF19FD" w:rsidRPr="00456421" w:rsidRDefault="00DF19FD" w:rsidP="00E609DC">
            <w:pPr>
              <w:pStyle w:val="TAL"/>
              <w:rPr>
                <w:b/>
                <w:sz w:val="15"/>
                <w:lang w:val="en-US" w:eastAsia="zh-CN"/>
              </w:rPr>
            </w:pPr>
          </w:p>
        </w:tc>
      </w:tr>
      <w:tr w:rsidR="00DF19FD" w:rsidRPr="00456421" w14:paraId="0BA96A45" w14:textId="77777777" w:rsidTr="00FE2B9E">
        <w:trPr>
          <w:trHeight w:val="153"/>
          <w:jc w:val="center"/>
        </w:trPr>
        <w:tc>
          <w:tcPr>
            <w:tcW w:w="763" w:type="pct"/>
            <w:vMerge/>
            <w:tcBorders>
              <w:left w:val="single" w:sz="4" w:space="0" w:color="auto"/>
              <w:bottom w:val="single" w:sz="4" w:space="0" w:color="auto"/>
              <w:right w:val="single" w:sz="4" w:space="0" w:color="auto"/>
            </w:tcBorders>
          </w:tcPr>
          <w:p w14:paraId="65E7CA4B" w14:textId="77777777" w:rsidR="00DF19FD" w:rsidRPr="00456421" w:rsidRDefault="00DF19FD" w:rsidP="00E609DC">
            <w:pPr>
              <w:pStyle w:val="TAL"/>
              <w:rPr>
                <w:b/>
                <w:sz w:val="15"/>
                <w:lang w:val="en-US" w:eastAsia="zh-CN"/>
              </w:rPr>
            </w:pPr>
          </w:p>
        </w:tc>
        <w:tc>
          <w:tcPr>
            <w:tcW w:w="751" w:type="pct"/>
            <w:tcBorders>
              <w:top w:val="single" w:sz="4" w:space="0" w:color="auto"/>
              <w:left w:val="single" w:sz="4" w:space="0" w:color="auto"/>
              <w:bottom w:val="single" w:sz="4" w:space="0" w:color="auto"/>
              <w:right w:val="single" w:sz="4" w:space="0" w:color="auto"/>
            </w:tcBorders>
            <w:hideMark/>
          </w:tcPr>
          <w:p w14:paraId="08487F75" w14:textId="77777777" w:rsidR="00DF19FD" w:rsidRPr="00456421" w:rsidRDefault="00DF19FD" w:rsidP="00E609DC">
            <w:pPr>
              <w:pStyle w:val="TAL"/>
              <w:rPr>
                <w:b/>
                <w:sz w:val="15"/>
                <w:lang w:val="en-US" w:eastAsia="zh-CN"/>
              </w:rPr>
            </w:pPr>
            <w:r w:rsidRPr="00456421">
              <w:rPr>
                <w:b/>
                <w:sz w:val="15"/>
                <w:lang w:val="en-US" w:eastAsia="zh-CN"/>
              </w:rPr>
              <w:t>PBCH</w:t>
            </w:r>
          </w:p>
        </w:tc>
        <w:tc>
          <w:tcPr>
            <w:tcW w:w="1743" w:type="pct"/>
            <w:tcBorders>
              <w:top w:val="single" w:sz="4" w:space="0" w:color="auto"/>
              <w:left w:val="single" w:sz="4" w:space="0" w:color="auto"/>
              <w:bottom w:val="single" w:sz="4" w:space="0" w:color="auto"/>
              <w:right w:val="single" w:sz="4" w:space="0" w:color="auto"/>
            </w:tcBorders>
            <w:hideMark/>
          </w:tcPr>
          <w:p w14:paraId="604E67AB" w14:textId="77777777" w:rsidR="00DF19FD" w:rsidRPr="00456421" w:rsidRDefault="00DF19FD" w:rsidP="00E609DC">
            <w:pPr>
              <w:pStyle w:val="TAL"/>
              <w:rPr>
                <w:b/>
                <w:sz w:val="15"/>
                <w:lang w:val="en-US" w:eastAsia="zh-CN"/>
              </w:rPr>
            </w:pPr>
            <w:r w:rsidRPr="00456421">
              <w:rPr>
                <w:b/>
                <w:sz w:val="15"/>
                <w:lang w:val="en-US" w:eastAsia="zh-CN"/>
              </w:rPr>
              <w:t>All tests in Clause 5.4.2 or 5.4.3</w:t>
            </w:r>
            <w:r w:rsidRPr="00456421">
              <w:rPr>
                <w:b/>
                <w:sz w:val="15"/>
                <w:vertAlign w:val="superscript"/>
                <w:lang w:val="en-US" w:eastAsia="zh-CN"/>
              </w:rPr>
              <w:t xml:space="preserve"> (Note 1)</w:t>
            </w:r>
          </w:p>
        </w:tc>
        <w:tc>
          <w:tcPr>
            <w:tcW w:w="1743" w:type="pct"/>
            <w:tcBorders>
              <w:top w:val="single" w:sz="4" w:space="0" w:color="auto"/>
              <w:left w:val="single" w:sz="4" w:space="0" w:color="auto"/>
              <w:bottom w:val="single" w:sz="4" w:space="0" w:color="auto"/>
              <w:right w:val="single" w:sz="4" w:space="0" w:color="auto"/>
            </w:tcBorders>
          </w:tcPr>
          <w:p w14:paraId="3AEC05DB" w14:textId="77777777" w:rsidR="00DF19FD" w:rsidRPr="00456421" w:rsidRDefault="00DF19FD" w:rsidP="00E609DC">
            <w:pPr>
              <w:pStyle w:val="TAL"/>
              <w:rPr>
                <w:b/>
                <w:sz w:val="15"/>
                <w:lang w:val="en-US" w:eastAsia="zh-CN"/>
              </w:rPr>
            </w:pPr>
          </w:p>
        </w:tc>
      </w:tr>
      <w:tr w:rsidR="00DF19FD" w:rsidRPr="00456421" w14:paraId="171FB909" w14:textId="77777777" w:rsidTr="00441563">
        <w:trPr>
          <w:trHeight w:val="153"/>
          <w:jc w:val="center"/>
        </w:trPr>
        <w:tc>
          <w:tcPr>
            <w:tcW w:w="763" w:type="pct"/>
            <w:vMerge w:val="restart"/>
            <w:tcBorders>
              <w:top w:val="single" w:sz="4" w:space="0" w:color="auto"/>
              <w:left w:val="single" w:sz="4" w:space="0" w:color="auto"/>
              <w:right w:val="single" w:sz="4" w:space="0" w:color="auto"/>
            </w:tcBorders>
          </w:tcPr>
          <w:p w14:paraId="727F78B7" w14:textId="77777777" w:rsidR="00DF19FD" w:rsidRPr="00456421" w:rsidRDefault="00DF19FD" w:rsidP="00E609DC">
            <w:pPr>
              <w:pStyle w:val="TAL"/>
              <w:rPr>
                <w:rFonts w:eastAsiaTheme="minorEastAsia"/>
                <w:b/>
                <w:sz w:val="15"/>
                <w:lang w:val="en-US" w:eastAsia="zh-CN"/>
              </w:rPr>
            </w:pPr>
            <w:r w:rsidRPr="00456421">
              <w:rPr>
                <w:rFonts w:eastAsiaTheme="minorEastAsia"/>
                <w:b/>
                <w:sz w:val="15"/>
                <w:lang w:val="en-US" w:eastAsia="zh-CN"/>
              </w:rPr>
              <w:t xml:space="preserve">UE supports 8Rx, 4Rx and 2Rx </w:t>
            </w:r>
          </w:p>
          <w:p w14:paraId="1F4707AF" w14:textId="77777777" w:rsidR="00DF19FD" w:rsidRPr="00456421" w:rsidRDefault="00DF19FD" w:rsidP="00E609DC">
            <w:pPr>
              <w:pStyle w:val="TAL"/>
              <w:rPr>
                <w:b/>
                <w:sz w:val="15"/>
                <w:lang w:val="en-US" w:eastAsia="zh-CN"/>
              </w:rPr>
            </w:pPr>
            <w:r w:rsidRPr="00456421">
              <w:rPr>
                <w:b/>
                <w:sz w:val="15"/>
                <w:lang w:val="en-US" w:eastAsia="zh-CN"/>
              </w:rPr>
              <w:t>or</w:t>
            </w:r>
          </w:p>
          <w:p w14:paraId="7D5E8605" w14:textId="02FE7A27" w:rsidR="00DF19FD" w:rsidRPr="00456421" w:rsidRDefault="00DF19FD" w:rsidP="00E609DC">
            <w:pPr>
              <w:pStyle w:val="TAL"/>
              <w:rPr>
                <w:rFonts w:eastAsiaTheme="minorEastAsia"/>
                <w:b/>
                <w:sz w:val="15"/>
                <w:lang w:val="en-US" w:eastAsia="zh-CN"/>
              </w:rPr>
            </w:pPr>
            <w:r w:rsidRPr="00456421">
              <w:rPr>
                <w:rFonts w:eastAsiaTheme="minorEastAsia"/>
                <w:b/>
                <w:sz w:val="15"/>
                <w:lang w:val="en-US" w:eastAsia="zh-CN"/>
              </w:rPr>
              <w:t xml:space="preserve">UE supports only 8Rx and 4Rx </w:t>
            </w:r>
          </w:p>
        </w:tc>
        <w:tc>
          <w:tcPr>
            <w:tcW w:w="751" w:type="pct"/>
            <w:tcBorders>
              <w:top w:val="single" w:sz="4" w:space="0" w:color="auto"/>
              <w:left w:val="single" w:sz="4" w:space="0" w:color="auto"/>
              <w:bottom w:val="single" w:sz="4" w:space="0" w:color="auto"/>
              <w:right w:val="single" w:sz="4" w:space="0" w:color="auto"/>
            </w:tcBorders>
          </w:tcPr>
          <w:p w14:paraId="2E486D6C" w14:textId="77777777" w:rsidR="00DF19FD" w:rsidRPr="00456421" w:rsidRDefault="00DF19FD" w:rsidP="00E609DC">
            <w:pPr>
              <w:pStyle w:val="TAL"/>
              <w:rPr>
                <w:b/>
                <w:sz w:val="15"/>
                <w:lang w:val="en-US" w:eastAsia="zh-CN"/>
              </w:rPr>
            </w:pPr>
            <w:r w:rsidRPr="00456421">
              <w:rPr>
                <w:b/>
                <w:sz w:val="15"/>
                <w:lang w:val="en-US" w:eastAsia="zh-CN"/>
              </w:rPr>
              <w:t>PDSCH</w:t>
            </w:r>
          </w:p>
        </w:tc>
        <w:tc>
          <w:tcPr>
            <w:tcW w:w="1743" w:type="pct"/>
            <w:tcBorders>
              <w:top w:val="single" w:sz="4" w:space="0" w:color="auto"/>
              <w:left w:val="single" w:sz="4" w:space="0" w:color="auto"/>
              <w:bottom w:val="single" w:sz="4" w:space="0" w:color="auto"/>
              <w:right w:val="single" w:sz="4" w:space="0" w:color="auto"/>
            </w:tcBorders>
          </w:tcPr>
          <w:p w14:paraId="2B9A8899" w14:textId="77777777" w:rsidR="00DF19FD" w:rsidRPr="00456421" w:rsidRDefault="00DF19FD" w:rsidP="00E609DC">
            <w:pPr>
              <w:rPr>
                <w:rFonts w:ascii="Arial" w:hAnsi="Arial" w:cs="Arial"/>
                <w:b/>
                <w:sz w:val="15"/>
                <w:szCs w:val="18"/>
                <w:lang w:val="en-US" w:eastAsia="zh-CN"/>
              </w:rPr>
            </w:pPr>
            <w:r w:rsidRPr="00456421">
              <w:rPr>
                <w:rFonts w:ascii="Arial" w:hAnsi="Arial" w:cs="Arial"/>
                <w:b/>
                <w:sz w:val="15"/>
                <w:szCs w:val="18"/>
                <w:lang w:val="en-US" w:eastAsia="zh-CN"/>
              </w:rPr>
              <w:t>Tests in Clause 5.2.3</w:t>
            </w:r>
            <w:r w:rsidRPr="00456421">
              <w:rPr>
                <w:rFonts w:ascii="Arial" w:hAnsi="Arial" w:cs="Arial"/>
                <w:b/>
                <w:sz w:val="15"/>
                <w:szCs w:val="18"/>
                <w:vertAlign w:val="superscript"/>
                <w:lang w:val="en-US" w:eastAsia="zh-CN"/>
              </w:rPr>
              <w:t>.(Note 2, 3)</w:t>
            </w:r>
          </w:p>
          <w:p w14:paraId="6277308B" w14:textId="77777777" w:rsidR="00DF19FD" w:rsidRPr="00456421" w:rsidRDefault="00DF19FD" w:rsidP="00E609DC">
            <w:pPr>
              <w:pStyle w:val="TAL"/>
              <w:rPr>
                <w:rFonts w:cs="Arial"/>
                <w:b/>
                <w:sz w:val="15"/>
                <w:szCs w:val="18"/>
                <w:highlight w:val="yellow"/>
                <w:lang w:val="en-US" w:eastAsia="zh-CN"/>
              </w:rPr>
            </w:pPr>
            <w:r w:rsidRPr="00456421">
              <w:rPr>
                <w:rFonts w:cs="Arial"/>
                <w:b/>
                <w:sz w:val="15"/>
                <w:szCs w:val="18"/>
                <w:lang w:val="en-US" w:eastAsia="zh-CN"/>
              </w:rPr>
              <w:t>All tests in Clause 5.2.4.</w:t>
            </w:r>
            <w:r w:rsidRPr="00456421">
              <w:rPr>
                <w:rFonts w:cs="Arial"/>
                <w:b/>
                <w:sz w:val="15"/>
                <w:szCs w:val="18"/>
                <w:vertAlign w:val="superscript"/>
                <w:lang w:val="en-US" w:eastAsia="zh-CN"/>
              </w:rPr>
              <w:t>(Note 2)</w:t>
            </w:r>
          </w:p>
        </w:tc>
        <w:tc>
          <w:tcPr>
            <w:tcW w:w="1743" w:type="pct"/>
            <w:tcBorders>
              <w:top w:val="single" w:sz="4" w:space="0" w:color="auto"/>
              <w:left w:val="single" w:sz="4" w:space="0" w:color="auto"/>
              <w:bottom w:val="single" w:sz="4" w:space="0" w:color="auto"/>
              <w:right w:val="single" w:sz="4" w:space="0" w:color="auto"/>
            </w:tcBorders>
          </w:tcPr>
          <w:p w14:paraId="118E31F8" w14:textId="5419C40B" w:rsidR="00DF19FD" w:rsidRPr="00456421" w:rsidRDefault="00DF19FD" w:rsidP="00DF19FD">
            <w:pPr>
              <w:pStyle w:val="TAL"/>
              <w:rPr>
                <w:b/>
                <w:sz w:val="15"/>
                <w:lang w:val="en-US" w:eastAsia="zh-CN"/>
              </w:rPr>
            </w:pPr>
            <w:r w:rsidRPr="00456421">
              <w:rPr>
                <w:b/>
                <w:sz w:val="15"/>
                <w:lang w:val="en-US" w:eastAsia="zh-CN"/>
              </w:rPr>
              <w:t>If UE passes tests in Clause 5.2.4, UE can skip Test 2-1 and Test 2-2 in Clause 5.2.3 Table 5.2.3.1.1-4, Table 5.2.3.2.1-4 and Test 4-1 in Clause 5.2.3 Table 5.2.3.1.1-6, Table 5.2.3.2.1-6</w:t>
            </w:r>
          </w:p>
        </w:tc>
      </w:tr>
      <w:tr w:rsidR="00DF19FD" w:rsidRPr="00456421" w14:paraId="1D44871D" w14:textId="77777777" w:rsidTr="00441563">
        <w:trPr>
          <w:trHeight w:val="153"/>
          <w:jc w:val="center"/>
        </w:trPr>
        <w:tc>
          <w:tcPr>
            <w:tcW w:w="763" w:type="pct"/>
            <w:vMerge/>
            <w:tcBorders>
              <w:left w:val="single" w:sz="4" w:space="0" w:color="auto"/>
              <w:right w:val="single" w:sz="4" w:space="0" w:color="auto"/>
            </w:tcBorders>
          </w:tcPr>
          <w:p w14:paraId="370A3BC0" w14:textId="6BB0A38E" w:rsidR="00DF19FD" w:rsidRPr="00456421" w:rsidRDefault="00DF19FD" w:rsidP="00E609DC">
            <w:pPr>
              <w:pStyle w:val="TAL"/>
              <w:rPr>
                <w:b/>
                <w:sz w:val="15"/>
                <w:lang w:val="en-US" w:eastAsia="zh-CN"/>
              </w:rPr>
            </w:pPr>
          </w:p>
        </w:tc>
        <w:tc>
          <w:tcPr>
            <w:tcW w:w="751" w:type="pct"/>
            <w:tcBorders>
              <w:top w:val="single" w:sz="4" w:space="0" w:color="auto"/>
              <w:left w:val="single" w:sz="4" w:space="0" w:color="auto"/>
              <w:bottom w:val="single" w:sz="4" w:space="0" w:color="auto"/>
              <w:right w:val="single" w:sz="4" w:space="0" w:color="auto"/>
            </w:tcBorders>
          </w:tcPr>
          <w:p w14:paraId="1EA31868" w14:textId="77777777" w:rsidR="00DF19FD" w:rsidRPr="00456421" w:rsidRDefault="00DF19FD" w:rsidP="00E609DC">
            <w:pPr>
              <w:pStyle w:val="TAL"/>
              <w:rPr>
                <w:b/>
                <w:sz w:val="15"/>
                <w:lang w:val="en-US" w:eastAsia="zh-CN"/>
              </w:rPr>
            </w:pPr>
            <w:r w:rsidRPr="00456421">
              <w:rPr>
                <w:b/>
                <w:sz w:val="15"/>
                <w:lang w:val="en-US" w:eastAsia="zh-CN"/>
              </w:rPr>
              <w:t>PDCCH</w:t>
            </w:r>
          </w:p>
        </w:tc>
        <w:tc>
          <w:tcPr>
            <w:tcW w:w="1743" w:type="pct"/>
            <w:tcBorders>
              <w:top w:val="single" w:sz="4" w:space="0" w:color="auto"/>
              <w:left w:val="single" w:sz="4" w:space="0" w:color="auto"/>
              <w:bottom w:val="single" w:sz="4" w:space="0" w:color="auto"/>
              <w:right w:val="single" w:sz="4" w:space="0" w:color="auto"/>
            </w:tcBorders>
          </w:tcPr>
          <w:p w14:paraId="71EC1795" w14:textId="77777777" w:rsidR="00DF19FD" w:rsidRPr="00456421" w:rsidRDefault="00DF19FD" w:rsidP="00E609DC">
            <w:pPr>
              <w:pStyle w:val="TAL"/>
              <w:rPr>
                <w:rFonts w:cs="Arial"/>
                <w:b/>
                <w:sz w:val="15"/>
                <w:szCs w:val="18"/>
                <w:lang w:val="en-US" w:eastAsia="zh-CN"/>
              </w:rPr>
            </w:pPr>
            <w:r w:rsidRPr="00456421">
              <w:rPr>
                <w:rFonts w:cs="Arial"/>
                <w:b/>
                <w:sz w:val="15"/>
                <w:szCs w:val="18"/>
                <w:lang w:val="en-US" w:eastAsia="zh-CN"/>
              </w:rPr>
              <w:t>All tests in Clause 5.3.3.</w:t>
            </w:r>
            <w:r w:rsidRPr="00456421">
              <w:rPr>
                <w:rFonts w:cs="Arial"/>
                <w:b/>
                <w:sz w:val="15"/>
                <w:szCs w:val="18"/>
                <w:vertAlign w:val="superscript"/>
                <w:lang w:val="en-US" w:eastAsia="zh-CN"/>
              </w:rPr>
              <w:t>(Note 2,3)</w:t>
            </w:r>
          </w:p>
        </w:tc>
        <w:tc>
          <w:tcPr>
            <w:tcW w:w="1743" w:type="pct"/>
            <w:tcBorders>
              <w:top w:val="single" w:sz="4" w:space="0" w:color="auto"/>
              <w:left w:val="single" w:sz="4" w:space="0" w:color="auto"/>
              <w:bottom w:val="single" w:sz="4" w:space="0" w:color="auto"/>
              <w:right w:val="single" w:sz="4" w:space="0" w:color="auto"/>
            </w:tcBorders>
          </w:tcPr>
          <w:p w14:paraId="0951AC1D" w14:textId="77777777" w:rsidR="00DF19FD" w:rsidRPr="00456421" w:rsidRDefault="00DF19FD" w:rsidP="00E609DC">
            <w:pPr>
              <w:pStyle w:val="TAL"/>
              <w:rPr>
                <w:b/>
                <w:sz w:val="15"/>
                <w:lang w:val="en-US" w:eastAsia="zh-CN"/>
              </w:rPr>
            </w:pPr>
          </w:p>
        </w:tc>
      </w:tr>
      <w:tr w:rsidR="00DF19FD" w:rsidRPr="00456421" w14:paraId="19EEF0E8" w14:textId="77777777" w:rsidTr="00441563">
        <w:trPr>
          <w:trHeight w:val="153"/>
          <w:jc w:val="center"/>
        </w:trPr>
        <w:tc>
          <w:tcPr>
            <w:tcW w:w="763" w:type="pct"/>
            <w:vMerge/>
            <w:tcBorders>
              <w:left w:val="single" w:sz="4" w:space="0" w:color="auto"/>
              <w:bottom w:val="single" w:sz="4" w:space="0" w:color="auto"/>
              <w:right w:val="single" w:sz="4" w:space="0" w:color="auto"/>
            </w:tcBorders>
          </w:tcPr>
          <w:p w14:paraId="69002E50" w14:textId="1350A914" w:rsidR="00DF19FD" w:rsidRPr="00456421" w:rsidRDefault="00DF19FD" w:rsidP="00E609DC">
            <w:pPr>
              <w:pStyle w:val="TAL"/>
              <w:rPr>
                <w:b/>
                <w:sz w:val="15"/>
                <w:lang w:val="en-US" w:eastAsia="zh-CN"/>
              </w:rPr>
            </w:pPr>
          </w:p>
        </w:tc>
        <w:tc>
          <w:tcPr>
            <w:tcW w:w="751" w:type="pct"/>
            <w:tcBorders>
              <w:top w:val="single" w:sz="4" w:space="0" w:color="auto"/>
              <w:left w:val="single" w:sz="4" w:space="0" w:color="auto"/>
              <w:bottom w:val="single" w:sz="4" w:space="0" w:color="auto"/>
              <w:right w:val="single" w:sz="4" w:space="0" w:color="auto"/>
            </w:tcBorders>
          </w:tcPr>
          <w:p w14:paraId="46FD978B" w14:textId="77777777" w:rsidR="00DF19FD" w:rsidRPr="00456421" w:rsidRDefault="00DF19FD" w:rsidP="00E609DC">
            <w:pPr>
              <w:pStyle w:val="TAL"/>
              <w:rPr>
                <w:b/>
                <w:sz w:val="15"/>
                <w:lang w:val="en-US" w:eastAsia="zh-CN"/>
              </w:rPr>
            </w:pPr>
            <w:r w:rsidRPr="00456421">
              <w:rPr>
                <w:b/>
                <w:sz w:val="15"/>
                <w:lang w:val="en-US" w:eastAsia="zh-CN"/>
              </w:rPr>
              <w:t>PBCH</w:t>
            </w:r>
          </w:p>
        </w:tc>
        <w:tc>
          <w:tcPr>
            <w:tcW w:w="1743" w:type="pct"/>
            <w:tcBorders>
              <w:top w:val="single" w:sz="4" w:space="0" w:color="auto"/>
              <w:left w:val="single" w:sz="4" w:space="0" w:color="auto"/>
              <w:bottom w:val="single" w:sz="4" w:space="0" w:color="auto"/>
              <w:right w:val="single" w:sz="4" w:space="0" w:color="auto"/>
            </w:tcBorders>
          </w:tcPr>
          <w:p w14:paraId="09AB793B" w14:textId="77777777" w:rsidR="00DF19FD" w:rsidRPr="00456421" w:rsidRDefault="00DF19FD" w:rsidP="00E609DC">
            <w:pPr>
              <w:pStyle w:val="TAL"/>
              <w:rPr>
                <w:rFonts w:cs="Arial"/>
                <w:b/>
                <w:sz w:val="15"/>
                <w:szCs w:val="18"/>
                <w:lang w:val="en-US" w:eastAsia="zh-CN"/>
              </w:rPr>
            </w:pPr>
            <w:r w:rsidRPr="00456421">
              <w:rPr>
                <w:rFonts w:cs="Arial"/>
                <w:b/>
                <w:sz w:val="15"/>
                <w:szCs w:val="18"/>
                <w:lang w:val="en-US" w:eastAsia="zh-CN"/>
              </w:rPr>
              <w:t xml:space="preserve">All tests in </w:t>
            </w:r>
            <w:r w:rsidRPr="00456421">
              <w:rPr>
                <w:rFonts w:eastAsia="PMingLiU" w:cs="Arial"/>
                <w:b/>
                <w:sz w:val="15"/>
                <w:szCs w:val="18"/>
                <w:lang w:val="en-US" w:eastAsia="zh-TW"/>
              </w:rPr>
              <w:t>Clause 5.4.3</w:t>
            </w:r>
            <w:r w:rsidRPr="00456421">
              <w:rPr>
                <w:rFonts w:eastAsia="PMingLiU" w:cs="Arial"/>
                <w:b/>
                <w:sz w:val="15"/>
                <w:szCs w:val="18"/>
                <w:vertAlign w:val="superscript"/>
                <w:lang w:val="en-US" w:eastAsia="zh-TW"/>
              </w:rPr>
              <w:t>(Note 1)</w:t>
            </w:r>
          </w:p>
        </w:tc>
        <w:tc>
          <w:tcPr>
            <w:tcW w:w="1743" w:type="pct"/>
            <w:tcBorders>
              <w:top w:val="single" w:sz="4" w:space="0" w:color="auto"/>
              <w:left w:val="single" w:sz="4" w:space="0" w:color="auto"/>
              <w:bottom w:val="single" w:sz="4" w:space="0" w:color="auto"/>
              <w:right w:val="single" w:sz="4" w:space="0" w:color="auto"/>
            </w:tcBorders>
          </w:tcPr>
          <w:p w14:paraId="125675B9" w14:textId="77777777" w:rsidR="00DF19FD" w:rsidRPr="00456421" w:rsidRDefault="00DF19FD" w:rsidP="00E609DC">
            <w:pPr>
              <w:pStyle w:val="TAL"/>
              <w:rPr>
                <w:b/>
                <w:sz w:val="15"/>
                <w:lang w:val="en-US" w:eastAsia="zh-CN"/>
              </w:rPr>
            </w:pPr>
          </w:p>
        </w:tc>
      </w:tr>
      <w:tr w:rsidR="00DF19FD" w:rsidRPr="00456421" w14:paraId="71ADB4FA" w14:textId="77777777" w:rsidTr="008A1293">
        <w:trPr>
          <w:trHeight w:val="153"/>
          <w:jc w:val="center"/>
        </w:trPr>
        <w:tc>
          <w:tcPr>
            <w:tcW w:w="763" w:type="pct"/>
            <w:vMerge w:val="restart"/>
            <w:tcBorders>
              <w:top w:val="single" w:sz="4" w:space="0" w:color="auto"/>
              <w:left w:val="single" w:sz="4" w:space="0" w:color="auto"/>
              <w:right w:val="single" w:sz="4" w:space="0" w:color="auto"/>
            </w:tcBorders>
          </w:tcPr>
          <w:p w14:paraId="7E9CBEAE" w14:textId="77777777" w:rsidR="00DF19FD" w:rsidRPr="00456421" w:rsidRDefault="00DF19FD" w:rsidP="00E609DC">
            <w:pPr>
              <w:pStyle w:val="TAL"/>
              <w:rPr>
                <w:b/>
                <w:sz w:val="15"/>
                <w:lang w:val="en-US" w:eastAsia="zh-CN"/>
              </w:rPr>
            </w:pPr>
            <w:r w:rsidRPr="00456421">
              <w:rPr>
                <w:rFonts w:eastAsiaTheme="minorEastAsia"/>
                <w:b/>
                <w:sz w:val="15"/>
                <w:lang w:val="en-US" w:eastAsia="zh-CN"/>
              </w:rPr>
              <w:t>UE supports only 8Rx and 2Rx</w:t>
            </w:r>
          </w:p>
        </w:tc>
        <w:tc>
          <w:tcPr>
            <w:tcW w:w="751" w:type="pct"/>
            <w:tcBorders>
              <w:top w:val="single" w:sz="4" w:space="0" w:color="auto"/>
              <w:left w:val="single" w:sz="4" w:space="0" w:color="auto"/>
              <w:bottom w:val="single" w:sz="4" w:space="0" w:color="auto"/>
              <w:right w:val="single" w:sz="4" w:space="0" w:color="auto"/>
            </w:tcBorders>
          </w:tcPr>
          <w:p w14:paraId="5E4C2793" w14:textId="77777777" w:rsidR="00DF19FD" w:rsidRPr="00456421" w:rsidRDefault="00DF19FD" w:rsidP="00E609DC">
            <w:pPr>
              <w:pStyle w:val="TAL"/>
              <w:rPr>
                <w:b/>
                <w:sz w:val="15"/>
                <w:lang w:val="en-US" w:eastAsia="zh-CN"/>
              </w:rPr>
            </w:pPr>
            <w:r w:rsidRPr="00456421">
              <w:rPr>
                <w:b/>
                <w:sz w:val="15"/>
                <w:lang w:val="en-US" w:eastAsia="zh-CN"/>
              </w:rPr>
              <w:t>PDSCH</w:t>
            </w:r>
          </w:p>
        </w:tc>
        <w:tc>
          <w:tcPr>
            <w:tcW w:w="1743" w:type="pct"/>
            <w:tcBorders>
              <w:top w:val="single" w:sz="4" w:space="0" w:color="auto"/>
              <w:left w:val="single" w:sz="4" w:space="0" w:color="auto"/>
              <w:bottom w:val="single" w:sz="4" w:space="0" w:color="auto"/>
              <w:right w:val="single" w:sz="4" w:space="0" w:color="auto"/>
            </w:tcBorders>
          </w:tcPr>
          <w:p w14:paraId="2A9710BD" w14:textId="77777777" w:rsidR="00DF19FD" w:rsidRPr="00456421" w:rsidRDefault="00DF19FD" w:rsidP="00E609DC">
            <w:pPr>
              <w:rPr>
                <w:rFonts w:ascii="Arial" w:hAnsi="Arial" w:cs="Arial"/>
                <w:b/>
                <w:sz w:val="15"/>
                <w:szCs w:val="18"/>
                <w:lang w:val="en-US" w:eastAsia="zh-CN"/>
              </w:rPr>
            </w:pPr>
            <w:r w:rsidRPr="00456421">
              <w:rPr>
                <w:rFonts w:ascii="Arial" w:hAnsi="Arial" w:cs="Arial"/>
                <w:b/>
                <w:sz w:val="15"/>
                <w:szCs w:val="18"/>
                <w:lang w:val="en-US" w:eastAsia="zh-CN"/>
              </w:rPr>
              <w:t>Tests in Clause 5.2.2</w:t>
            </w:r>
            <w:r w:rsidRPr="00456421">
              <w:rPr>
                <w:rFonts w:ascii="Arial" w:hAnsi="Arial" w:cs="Arial"/>
                <w:b/>
                <w:sz w:val="15"/>
                <w:szCs w:val="18"/>
                <w:vertAlign w:val="superscript"/>
                <w:lang w:val="en-US" w:eastAsia="zh-CN"/>
              </w:rPr>
              <w:t>.(Note 2, 4)</w:t>
            </w:r>
          </w:p>
          <w:p w14:paraId="0069F071" w14:textId="77777777" w:rsidR="00DF19FD" w:rsidRPr="00456421" w:rsidRDefault="00DF19FD" w:rsidP="00E609DC">
            <w:pPr>
              <w:pStyle w:val="TAL"/>
              <w:rPr>
                <w:rFonts w:cs="Arial"/>
                <w:b/>
                <w:sz w:val="15"/>
                <w:szCs w:val="18"/>
                <w:lang w:val="en-US" w:eastAsia="zh-CN"/>
              </w:rPr>
            </w:pPr>
            <w:r w:rsidRPr="00456421">
              <w:rPr>
                <w:rFonts w:cs="Arial"/>
                <w:b/>
                <w:sz w:val="15"/>
                <w:szCs w:val="18"/>
                <w:lang w:val="en-US" w:eastAsia="zh-CN"/>
              </w:rPr>
              <w:t>All tests in Clause 5.2.4.</w:t>
            </w:r>
            <w:r w:rsidRPr="00456421">
              <w:rPr>
                <w:rFonts w:cs="Arial"/>
                <w:b/>
                <w:sz w:val="15"/>
                <w:szCs w:val="18"/>
                <w:vertAlign w:val="superscript"/>
                <w:lang w:val="en-US" w:eastAsia="zh-CN"/>
              </w:rPr>
              <w:t>(Note 2)</w:t>
            </w:r>
          </w:p>
        </w:tc>
        <w:tc>
          <w:tcPr>
            <w:tcW w:w="1743" w:type="pct"/>
            <w:tcBorders>
              <w:top w:val="single" w:sz="4" w:space="0" w:color="auto"/>
              <w:left w:val="single" w:sz="4" w:space="0" w:color="auto"/>
              <w:bottom w:val="single" w:sz="4" w:space="0" w:color="auto"/>
              <w:right w:val="single" w:sz="4" w:space="0" w:color="auto"/>
            </w:tcBorders>
          </w:tcPr>
          <w:p w14:paraId="7B39C0FD" w14:textId="2125F6EF" w:rsidR="00DF19FD" w:rsidRPr="00456421" w:rsidRDefault="00DF19FD" w:rsidP="00DF19FD">
            <w:pPr>
              <w:pStyle w:val="TAL"/>
              <w:rPr>
                <w:b/>
                <w:sz w:val="15"/>
                <w:lang w:val="en-US" w:eastAsia="zh-CN"/>
              </w:rPr>
            </w:pPr>
            <w:r w:rsidRPr="00456421">
              <w:rPr>
                <w:b/>
                <w:sz w:val="15"/>
                <w:lang w:val="en-US" w:eastAsia="zh-CN"/>
              </w:rPr>
              <w:t>If UE passes tests in Clause 5.2.4, UE can skip Test 2-1 and Test 2-2 in Clause 5.2.2 Table 5.2.2.1.1-4, Table 5.2.2.2.1-4</w:t>
            </w:r>
          </w:p>
        </w:tc>
      </w:tr>
      <w:tr w:rsidR="00DF19FD" w:rsidRPr="00456421" w14:paraId="1E9F7A57" w14:textId="77777777" w:rsidTr="008A1293">
        <w:trPr>
          <w:trHeight w:val="153"/>
          <w:jc w:val="center"/>
        </w:trPr>
        <w:tc>
          <w:tcPr>
            <w:tcW w:w="763" w:type="pct"/>
            <w:vMerge/>
            <w:tcBorders>
              <w:left w:val="single" w:sz="4" w:space="0" w:color="auto"/>
              <w:right w:val="single" w:sz="4" w:space="0" w:color="auto"/>
            </w:tcBorders>
          </w:tcPr>
          <w:p w14:paraId="3004C7D8" w14:textId="77777777" w:rsidR="00DF19FD" w:rsidRPr="00456421" w:rsidRDefault="00DF19FD" w:rsidP="00E609DC">
            <w:pPr>
              <w:pStyle w:val="TAL"/>
              <w:rPr>
                <w:b/>
                <w:sz w:val="15"/>
                <w:lang w:val="en-US" w:eastAsia="zh-CN"/>
              </w:rPr>
            </w:pPr>
          </w:p>
        </w:tc>
        <w:tc>
          <w:tcPr>
            <w:tcW w:w="751" w:type="pct"/>
            <w:tcBorders>
              <w:top w:val="single" w:sz="4" w:space="0" w:color="auto"/>
              <w:left w:val="single" w:sz="4" w:space="0" w:color="auto"/>
              <w:bottom w:val="single" w:sz="4" w:space="0" w:color="auto"/>
              <w:right w:val="single" w:sz="4" w:space="0" w:color="auto"/>
            </w:tcBorders>
          </w:tcPr>
          <w:p w14:paraId="42736809" w14:textId="77777777" w:rsidR="00DF19FD" w:rsidRPr="00456421" w:rsidRDefault="00DF19FD" w:rsidP="00E609DC">
            <w:pPr>
              <w:pStyle w:val="TAL"/>
              <w:rPr>
                <w:b/>
                <w:sz w:val="15"/>
                <w:lang w:val="en-US" w:eastAsia="zh-CN"/>
              </w:rPr>
            </w:pPr>
            <w:r w:rsidRPr="00456421">
              <w:rPr>
                <w:b/>
                <w:sz w:val="15"/>
                <w:lang w:val="en-US" w:eastAsia="zh-CN"/>
              </w:rPr>
              <w:t>PDCCH</w:t>
            </w:r>
          </w:p>
        </w:tc>
        <w:tc>
          <w:tcPr>
            <w:tcW w:w="1743" w:type="pct"/>
            <w:tcBorders>
              <w:top w:val="single" w:sz="4" w:space="0" w:color="auto"/>
              <w:left w:val="single" w:sz="4" w:space="0" w:color="auto"/>
              <w:bottom w:val="single" w:sz="4" w:space="0" w:color="auto"/>
              <w:right w:val="single" w:sz="4" w:space="0" w:color="auto"/>
            </w:tcBorders>
          </w:tcPr>
          <w:p w14:paraId="606AEE72" w14:textId="77777777" w:rsidR="00DF19FD" w:rsidRPr="00456421" w:rsidRDefault="00DF19FD" w:rsidP="00E609DC">
            <w:pPr>
              <w:pStyle w:val="TAL"/>
              <w:rPr>
                <w:rFonts w:cs="Arial"/>
                <w:b/>
                <w:sz w:val="15"/>
                <w:szCs w:val="18"/>
                <w:highlight w:val="yellow"/>
                <w:lang w:val="en-US" w:eastAsia="zh-CN"/>
              </w:rPr>
            </w:pPr>
            <w:r w:rsidRPr="00456421">
              <w:rPr>
                <w:rFonts w:cs="Arial"/>
                <w:b/>
                <w:sz w:val="15"/>
                <w:szCs w:val="18"/>
                <w:lang w:val="en-US" w:eastAsia="zh-CN"/>
              </w:rPr>
              <w:t>All tests in Clause 5.3.2.</w:t>
            </w:r>
            <w:r w:rsidRPr="00456421">
              <w:rPr>
                <w:rFonts w:cs="Arial"/>
                <w:b/>
                <w:sz w:val="15"/>
                <w:szCs w:val="18"/>
                <w:vertAlign w:val="superscript"/>
                <w:lang w:val="en-US" w:eastAsia="zh-CN"/>
              </w:rPr>
              <w:t>(Note 2,4)</w:t>
            </w:r>
          </w:p>
        </w:tc>
        <w:tc>
          <w:tcPr>
            <w:tcW w:w="1743" w:type="pct"/>
            <w:tcBorders>
              <w:top w:val="single" w:sz="4" w:space="0" w:color="auto"/>
              <w:left w:val="single" w:sz="4" w:space="0" w:color="auto"/>
              <w:bottom w:val="single" w:sz="4" w:space="0" w:color="auto"/>
              <w:right w:val="single" w:sz="4" w:space="0" w:color="auto"/>
            </w:tcBorders>
          </w:tcPr>
          <w:p w14:paraId="014A68B4" w14:textId="77777777" w:rsidR="00DF19FD" w:rsidRPr="00456421" w:rsidRDefault="00DF19FD" w:rsidP="00E609DC">
            <w:pPr>
              <w:pStyle w:val="TAL"/>
              <w:rPr>
                <w:b/>
                <w:sz w:val="15"/>
                <w:lang w:val="en-US" w:eastAsia="zh-CN"/>
              </w:rPr>
            </w:pPr>
          </w:p>
        </w:tc>
      </w:tr>
      <w:tr w:rsidR="00DF19FD" w:rsidRPr="00456421" w14:paraId="45FA24E1" w14:textId="77777777" w:rsidTr="008A1293">
        <w:trPr>
          <w:trHeight w:val="153"/>
          <w:jc w:val="center"/>
        </w:trPr>
        <w:tc>
          <w:tcPr>
            <w:tcW w:w="763" w:type="pct"/>
            <w:vMerge/>
            <w:tcBorders>
              <w:left w:val="single" w:sz="4" w:space="0" w:color="auto"/>
              <w:bottom w:val="single" w:sz="4" w:space="0" w:color="auto"/>
              <w:right w:val="single" w:sz="4" w:space="0" w:color="auto"/>
            </w:tcBorders>
          </w:tcPr>
          <w:p w14:paraId="672510E1" w14:textId="77777777" w:rsidR="00DF19FD" w:rsidRPr="00456421" w:rsidRDefault="00DF19FD" w:rsidP="00E609DC">
            <w:pPr>
              <w:pStyle w:val="TAL"/>
              <w:rPr>
                <w:b/>
                <w:sz w:val="15"/>
                <w:lang w:val="en-US" w:eastAsia="zh-CN"/>
              </w:rPr>
            </w:pPr>
          </w:p>
        </w:tc>
        <w:tc>
          <w:tcPr>
            <w:tcW w:w="751" w:type="pct"/>
            <w:tcBorders>
              <w:top w:val="single" w:sz="4" w:space="0" w:color="auto"/>
              <w:left w:val="single" w:sz="4" w:space="0" w:color="auto"/>
              <w:bottom w:val="single" w:sz="4" w:space="0" w:color="auto"/>
              <w:right w:val="single" w:sz="4" w:space="0" w:color="auto"/>
            </w:tcBorders>
          </w:tcPr>
          <w:p w14:paraId="140572B4" w14:textId="77777777" w:rsidR="00DF19FD" w:rsidRPr="00456421" w:rsidRDefault="00DF19FD" w:rsidP="00E609DC">
            <w:pPr>
              <w:pStyle w:val="TAL"/>
              <w:rPr>
                <w:b/>
                <w:sz w:val="15"/>
                <w:lang w:val="en-US" w:eastAsia="zh-CN"/>
              </w:rPr>
            </w:pPr>
            <w:r w:rsidRPr="00456421">
              <w:rPr>
                <w:b/>
                <w:sz w:val="15"/>
                <w:lang w:val="en-US" w:eastAsia="zh-CN"/>
              </w:rPr>
              <w:t>PBCH</w:t>
            </w:r>
          </w:p>
        </w:tc>
        <w:tc>
          <w:tcPr>
            <w:tcW w:w="1743" w:type="pct"/>
            <w:tcBorders>
              <w:top w:val="single" w:sz="4" w:space="0" w:color="auto"/>
              <w:left w:val="single" w:sz="4" w:space="0" w:color="auto"/>
              <w:bottom w:val="single" w:sz="4" w:space="0" w:color="auto"/>
              <w:right w:val="single" w:sz="4" w:space="0" w:color="auto"/>
            </w:tcBorders>
          </w:tcPr>
          <w:p w14:paraId="300E0EDA" w14:textId="77777777" w:rsidR="00DF19FD" w:rsidRPr="00456421" w:rsidRDefault="00DF19FD" w:rsidP="00E609DC">
            <w:pPr>
              <w:pStyle w:val="TAL"/>
              <w:rPr>
                <w:rFonts w:cs="Arial"/>
                <w:b/>
                <w:sz w:val="15"/>
                <w:szCs w:val="18"/>
                <w:highlight w:val="yellow"/>
                <w:lang w:val="en-US" w:eastAsia="zh-CN"/>
              </w:rPr>
            </w:pPr>
            <w:r w:rsidRPr="00456421">
              <w:rPr>
                <w:rFonts w:cs="Arial"/>
                <w:b/>
                <w:sz w:val="15"/>
                <w:szCs w:val="18"/>
                <w:lang w:val="en-US" w:eastAsia="zh-CN"/>
              </w:rPr>
              <w:t xml:space="preserve">All tests in </w:t>
            </w:r>
            <w:r w:rsidRPr="00456421">
              <w:rPr>
                <w:rFonts w:eastAsia="PMingLiU" w:cs="Arial"/>
                <w:b/>
                <w:sz w:val="15"/>
                <w:szCs w:val="18"/>
                <w:lang w:val="en-US" w:eastAsia="zh-TW"/>
              </w:rPr>
              <w:t>Clause 5.4.2</w:t>
            </w:r>
          </w:p>
        </w:tc>
        <w:tc>
          <w:tcPr>
            <w:tcW w:w="1743" w:type="pct"/>
            <w:tcBorders>
              <w:top w:val="single" w:sz="4" w:space="0" w:color="auto"/>
              <w:left w:val="single" w:sz="4" w:space="0" w:color="auto"/>
              <w:bottom w:val="single" w:sz="4" w:space="0" w:color="auto"/>
              <w:right w:val="single" w:sz="4" w:space="0" w:color="auto"/>
            </w:tcBorders>
          </w:tcPr>
          <w:p w14:paraId="265C8229" w14:textId="77777777" w:rsidR="00DF19FD" w:rsidRPr="00456421" w:rsidRDefault="00DF19FD" w:rsidP="00E609DC">
            <w:pPr>
              <w:pStyle w:val="TAL"/>
              <w:rPr>
                <w:b/>
                <w:sz w:val="15"/>
                <w:lang w:val="en-US" w:eastAsia="zh-CN"/>
              </w:rPr>
            </w:pPr>
          </w:p>
        </w:tc>
      </w:tr>
      <w:tr w:rsidR="00DF19FD" w:rsidRPr="00456421" w14:paraId="419948D8" w14:textId="77777777" w:rsidTr="00DC27E1">
        <w:trPr>
          <w:trHeight w:val="161"/>
          <w:jc w:val="center"/>
        </w:trPr>
        <w:tc>
          <w:tcPr>
            <w:tcW w:w="763" w:type="pct"/>
            <w:vMerge w:val="restart"/>
            <w:tcBorders>
              <w:top w:val="single" w:sz="4" w:space="0" w:color="auto"/>
              <w:left w:val="single" w:sz="4" w:space="0" w:color="auto"/>
              <w:right w:val="single" w:sz="4" w:space="0" w:color="auto"/>
            </w:tcBorders>
          </w:tcPr>
          <w:p w14:paraId="2865983E" w14:textId="77777777" w:rsidR="00DF19FD" w:rsidRPr="00456421" w:rsidRDefault="00DF19FD" w:rsidP="00E609DC">
            <w:pPr>
              <w:pStyle w:val="TAL"/>
              <w:rPr>
                <w:b/>
                <w:sz w:val="15"/>
                <w:lang w:val="en-US" w:eastAsia="zh-CN"/>
              </w:rPr>
            </w:pPr>
            <w:r w:rsidRPr="00456421">
              <w:rPr>
                <w:rFonts w:eastAsiaTheme="minorEastAsia"/>
                <w:b/>
                <w:sz w:val="15"/>
                <w:lang w:val="en-US" w:eastAsia="zh-CN"/>
              </w:rPr>
              <w:t>UE supports only 8Rx</w:t>
            </w:r>
          </w:p>
        </w:tc>
        <w:tc>
          <w:tcPr>
            <w:tcW w:w="751" w:type="pct"/>
            <w:tcBorders>
              <w:top w:val="single" w:sz="4" w:space="0" w:color="auto"/>
              <w:left w:val="single" w:sz="4" w:space="0" w:color="auto"/>
              <w:bottom w:val="single" w:sz="4" w:space="0" w:color="auto"/>
              <w:right w:val="single" w:sz="4" w:space="0" w:color="auto"/>
            </w:tcBorders>
          </w:tcPr>
          <w:p w14:paraId="5C8E4775" w14:textId="77777777" w:rsidR="00DF19FD" w:rsidRPr="00456421" w:rsidRDefault="00DF19FD" w:rsidP="00E609DC">
            <w:pPr>
              <w:pStyle w:val="TAL"/>
              <w:rPr>
                <w:b/>
                <w:sz w:val="15"/>
                <w:lang w:val="en-US" w:eastAsia="zh-CN"/>
              </w:rPr>
            </w:pPr>
            <w:r w:rsidRPr="00456421">
              <w:rPr>
                <w:b/>
                <w:sz w:val="15"/>
                <w:lang w:val="en-US" w:eastAsia="zh-CN"/>
              </w:rPr>
              <w:t>PDSCH</w:t>
            </w:r>
          </w:p>
        </w:tc>
        <w:tc>
          <w:tcPr>
            <w:tcW w:w="1743" w:type="pct"/>
            <w:tcBorders>
              <w:top w:val="single" w:sz="4" w:space="0" w:color="auto"/>
              <w:left w:val="single" w:sz="4" w:space="0" w:color="auto"/>
              <w:bottom w:val="single" w:sz="4" w:space="0" w:color="auto"/>
              <w:right w:val="single" w:sz="4" w:space="0" w:color="auto"/>
            </w:tcBorders>
          </w:tcPr>
          <w:p w14:paraId="5958318A" w14:textId="77777777" w:rsidR="00DF19FD" w:rsidRPr="00456421" w:rsidRDefault="00DF19FD" w:rsidP="00E609DC">
            <w:pPr>
              <w:pStyle w:val="TAL"/>
              <w:rPr>
                <w:rFonts w:cs="Arial"/>
                <w:b/>
                <w:sz w:val="15"/>
                <w:szCs w:val="18"/>
                <w:highlight w:val="yellow"/>
                <w:lang w:val="en-US" w:eastAsia="zh-CN"/>
              </w:rPr>
            </w:pPr>
            <w:r w:rsidRPr="00456421">
              <w:rPr>
                <w:rFonts w:cs="Arial"/>
                <w:b/>
                <w:sz w:val="15"/>
                <w:szCs w:val="18"/>
                <w:lang w:val="en-US" w:eastAsia="zh-CN"/>
              </w:rPr>
              <w:t>All tests in Clause 5.2.4.</w:t>
            </w:r>
            <w:r w:rsidRPr="00456421">
              <w:rPr>
                <w:rFonts w:cs="Arial"/>
                <w:b/>
                <w:sz w:val="15"/>
                <w:szCs w:val="18"/>
                <w:vertAlign w:val="superscript"/>
                <w:lang w:val="en-US" w:eastAsia="zh-CN"/>
              </w:rPr>
              <w:t>(Note 2)</w:t>
            </w:r>
          </w:p>
        </w:tc>
        <w:tc>
          <w:tcPr>
            <w:tcW w:w="1743" w:type="pct"/>
            <w:tcBorders>
              <w:top w:val="single" w:sz="4" w:space="0" w:color="auto"/>
              <w:left w:val="single" w:sz="4" w:space="0" w:color="auto"/>
              <w:bottom w:val="single" w:sz="4" w:space="0" w:color="auto"/>
              <w:right w:val="single" w:sz="4" w:space="0" w:color="auto"/>
            </w:tcBorders>
          </w:tcPr>
          <w:p w14:paraId="27715366" w14:textId="77777777" w:rsidR="00DF19FD" w:rsidRPr="00456421" w:rsidRDefault="00DF19FD" w:rsidP="00E609DC">
            <w:pPr>
              <w:pStyle w:val="TAL"/>
              <w:rPr>
                <w:b/>
                <w:sz w:val="15"/>
                <w:lang w:val="en-US" w:eastAsia="zh-CN"/>
              </w:rPr>
            </w:pPr>
          </w:p>
        </w:tc>
      </w:tr>
      <w:tr w:rsidR="00DF19FD" w:rsidRPr="00456421" w14:paraId="1397E152" w14:textId="77777777" w:rsidTr="00DC27E1">
        <w:trPr>
          <w:trHeight w:val="153"/>
          <w:jc w:val="center"/>
        </w:trPr>
        <w:tc>
          <w:tcPr>
            <w:tcW w:w="763" w:type="pct"/>
            <w:vMerge/>
            <w:tcBorders>
              <w:left w:val="single" w:sz="4" w:space="0" w:color="auto"/>
              <w:right w:val="single" w:sz="4" w:space="0" w:color="auto"/>
            </w:tcBorders>
          </w:tcPr>
          <w:p w14:paraId="308C69AD" w14:textId="77777777" w:rsidR="00DF19FD" w:rsidRPr="00456421" w:rsidRDefault="00DF19FD" w:rsidP="00E609DC">
            <w:pPr>
              <w:pStyle w:val="TAL"/>
              <w:rPr>
                <w:b/>
                <w:sz w:val="15"/>
                <w:lang w:val="en-US" w:eastAsia="zh-CN"/>
              </w:rPr>
            </w:pPr>
          </w:p>
        </w:tc>
        <w:tc>
          <w:tcPr>
            <w:tcW w:w="751" w:type="pct"/>
            <w:tcBorders>
              <w:top w:val="single" w:sz="4" w:space="0" w:color="auto"/>
              <w:left w:val="single" w:sz="4" w:space="0" w:color="auto"/>
              <w:bottom w:val="single" w:sz="4" w:space="0" w:color="auto"/>
              <w:right w:val="single" w:sz="4" w:space="0" w:color="auto"/>
            </w:tcBorders>
          </w:tcPr>
          <w:p w14:paraId="15BED835" w14:textId="77777777" w:rsidR="00DF19FD" w:rsidRPr="00456421" w:rsidRDefault="00DF19FD" w:rsidP="00E609DC">
            <w:pPr>
              <w:pStyle w:val="TAL"/>
              <w:rPr>
                <w:b/>
                <w:sz w:val="15"/>
                <w:lang w:val="en-US" w:eastAsia="zh-CN"/>
              </w:rPr>
            </w:pPr>
            <w:r w:rsidRPr="00456421">
              <w:rPr>
                <w:b/>
                <w:sz w:val="15"/>
                <w:lang w:val="en-US" w:eastAsia="zh-CN"/>
              </w:rPr>
              <w:t>PDCCH</w:t>
            </w:r>
          </w:p>
        </w:tc>
        <w:tc>
          <w:tcPr>
            <w:tcW w:w="1743" w:type="pct"/>
            <w:tcBorders>
              <w:top w:val="single" w:sz="4" w:space="0" w:color="auto"/>
              <w:left w:val="single" w:sz="4" w:space="0" w:color="auto"/>
              <w:bottom w:val="single" w:sz="4" w:space="0" w:color="auto"/>
              <w:right w:val="single" w:sz="4" w:space="0" w:color="auto"/>
            </w:tcBorders>
          </w:tcPr>
          <w:p w14:paraId="5579323C" w14:textId="77777777" w:rsidR="00DF19FD" w:rsidRPr="00456421" w:rsidRDefault="00DF19FD" w:rsidP="00E609DC">
            <w:pPr>
              <w:pStyle w:val="TAL"/>
              <w:rPr>
                <w:b/>
                <w:sz w:val="15"/>
                <w:highlight w:val="yellow"/>
                <w:lang w:val="en-US" w:eastAsia="zh-CN"/>
              </w:rPr>
            </w:pPr>
            <w:r w:rsidRPr="00456421">
              <w:rPr>
                <w:b/>
                <w:sz w:val="15"/>
                <w:lang w:val="en-US" w:eastAsia="zh-CN"/>
              </w:rPr>
              <w:t>N/A</w:t>
            </w:r>
          </w:p>
        </w:tc>
        <w:tc>
          <w:tcPr>
            <w:tcW w:w="1743" w:type="pct"/>
            <w:tcBorders>
              <w:top w:val="single" w:sz="4" w:space="0" w:color="auto"/>
              <w:left w:val="single" w:sz="4" w:space="0" w:color="auto"/>
              <w:bottom w:val="single" w:sz="4" w:space="0" w:color="auto"/>
              <w:right w:val="single" w:sz="4" w:space="0" w:color="auto"/>
            </w:tcBorders>
          </w:tcPr>
          <w:p w14:paraId="2588FE7E" w14:textId="77777777" w:rsidR="00DF19FD" w:rsidRPr="00456421" w:rsidRDefault="00DF19FD" w:rsidP="00E609DC">
            <w:pPr>
              <w:pStyle w:val="TAL"/>
              <w:rPr>
                <w:b/>
                <w:sz w:val="15"/>
                <w:lang w:val="en-US" w:eastAsia="zh-CN"/>
              </w:rPr>
            </w:pPr>
          </w:p>
        </w:tc>
      </w:tr>
      <w:tr w:rsidR="00DF19FD" w:rsidRPr="00456421" w14:paraId="33D01AAD" w14:textId="77777777" w:rsidTr="00DC27E1">
        <w:trPr>
          <w:trHeight w:val="153"/>
          <w:jc w:val="center"/>
        </w:trPr>
        <w:tc>
          <w:tcPr>
            <w:tcW w:w="763" w:type="pct"/>
            <w:vMerge/>
            <w:tcBorders>
              <w:left w:val="single" w:sz="4" w:space="0" w:color="auto"/>
              <w:bottom w:val="single" w:sz="4" w:space="0" w:color="auto"/>
              <w:right w:val="single" w:sz="4" w:space="0" w:color="auto"/>
            </w:tcBorders>
          </w:tcPr>
          <w:p w14:paraId="44ABCD72" w14:textId="77777777" w:rsidR="00DF19FD" w:rsidRPr="00456421" w:rsidRDefault="00DF19FD" w:rsidP="00E609DC">
            <w:pPr>
              <w:pStyle w:val="TAL"/>
              <w:rPr>
                <w:b/>
                <w:sz w:val="15"/>
                <w:lang w:val="en-US" w:eastAsia="zh-CN"/>
              </w:rPr>
            </w:pPr>
          </w:p>
        </w:tc>
        <w:tc>
          <w:tcPr>
            <w:tcW w:w="751" w:type="pct"/>
            <w:tcBorders>
              <w:top w:val="single" w:sz="4" w:space="0" w:color="auto"/>
              <w:left w:val="single" w:sz="4" w:space="0" w:color="auto"/>
              <w:bottom w:val="single" w:sz="4" w:space="0" w:color="auto"/>
              <w:right w:val="single" w:sz="4" w:space="0" w:color="auto"/>
            </w:tcBorders>
          </w:tcPr>
          <w:p w14:paraId="0DF57345" w14:textId="77777777" w:rsidR="00DF19FD" w:rsidRPr="00456421" w:rsidRDefault="00DF19FD" w:rsidP="00E609DC">
            <w:pPr>
              <w:pStyle w:val="TAL"/>
              <w:rPr>
                <w:b/>
                <w:sz w:val="15"/>
                <w:lang w:val="en-US" w:eastAsia="zh-CN"/>
              </w:rPr>
            </w:pPr>
            <w:r w:rsidRPr="00456421">
              <w:rPr>
                <w:b/>
                <w:sz w:val="15"/>
                <w:lang w:val="en-US" w:eastAsia="zh-CN"/>
              </w:rPr>
              <w:t>PBCH</w:t>
            </w:r>
          </w:p>
        </w:tc>
        <w:tc>
          <w:tcPr>
            <w:tcW w:w="1743" w:type="pct"/>
            <w:tcBorders>
              <w:top w:val="single" w:sz="4" w:space="0" w:color="auto"/>
              <w:left w:val="single" w:sz="4" w:space="0" w:color="auto"/>
              <w:bottom w:val="single" w:sz="4" w:space="0" w:color="auto"/>
              <w:right w:val="single" w:sz="4" w:space="0" w:color="auto"/>
            </w:tcBorders>
          </w:tcPr>
          <w:p w14:paraId="1C53E447" w14:textId="77777777" w:rsidR="00DF19FD" w:rsidRPr="00456421" w:rsidRDefault="00DF19FD" w:rsidP="00E609DC">
            <w:pPr>
              <w:pStyle w:val="TAL"/>
              <w:rPr>
                <w:b/>
                <w:sz w:val="15"/>
                <w:highlight w:val="yellow"/>
                <w:lang w:val="en-US" w:eastAsia="zh-CN"/>
              </w:rPr>
            </w:pPr>
            <w:r w:rsidRPr="00456421">
              <w:rPr>
                <w:b/>
                <w:sz w:val="15"/>
                <w:lang w:val="en-US" w:eastAsia="zh-CN"/>
              </w:rPr>
              <w:t>N/A</w:t>
            </w:r>
          </w:p>
        </w:tc>
        <w:tc>
          <w:tcPr>
            <w:tcW w:w="1743" w:type="pct"/>
            <w:tcBorders>
              <w:top w:val="single" w:sz="4" w:space="0" w:color="auto"/>
              <w:left w:val="single" w:sz="4" w:space="0" w:color="auto"/>
              <w:bottom w:val="single" w:sz="4" w:space="0" w:color="auto"/>
              <w:right w:val="single" w:sz="4" w:space="0" w:color="auto"/>
            </w:tcBorders>
          </w:tcPr>
          <w:p w14:paraId="596932D6" w14:textId="77777777" w:rsidR="00DF19FD" w:rsidRPr="00456421" w:rsidRDefault="00DF19FD" w:rsidP="00E609DC">
            <w:pPr>
              <w:pStyle w:val="TAL"/>
              <w:rPr>
                <w:b/>
                <w:sz w:val="15"/>
                <w:lang w:val="en-US" w:eastAsia="zh-CN"/>
              </w:rPr>
            </w:pPr>
          </w:p>
        </w:tc>
      </w:tr>
      <w:tr w:rsidR="00DF19FD" w:rsidRPr="00456421" w14:paraId="60492195" w14:textId="77777777" w:rsidTr="00E609DC">
        <w:trPr>
          <w:trHeight w:val="153"/>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519C3E01" w14:textId="77777777" w:rsidR="00DF19FD" w:rsidRPr="00456421" w:rsidRDefault="00DF19FD" w:rsidP="00E609DC">
            <w:pPr>
              <w:pStyle w:val="TAN"/>
              <w:rPr>
                <w:b/>
                <w:sz w:val="15"/>
                <w:lang w:val="en-US" w:eastAsia="zh-CN"/>
              </w:rPr>
            </w:pPr>
            <w:r w:rsidRPr="00456421">
              <w:rPr>
                <w:b/>
                <w:sz w:val="15"/>
                <w:lang w:val="en-US" w:eastAsia="zh-CN"/>
              </w:rPr>
              <w:t>Note 1:</w:t>
            </w:r>
            <w:r w:rsidRPr="00456421">
              <w:rPr>
                <w:b/>
                <w:sz w:val="15"/>
                <w:lang w:val="en-US" w:eastAsia="zh-CN"/>
              </w:rPr>
              <w:tab/>
              <w:t>Requirements for PBCH with 4Rx is up to UE declaration</w:t>
            </w:r>
          </w:p>
          <w:p w14:paraId="7203A06D" w14:textId="77777777" w:rsidR="00DF19FD" w:rsidRPr="00456421" w:rsidRDefault="00DF19FD" w:rsidP="00E609DC">
            <w:pPr>
              <w:pStyle w:val="TAN"/>
              <w:rPr>
                <w:b/>
                <w:iCs/>
                <w:sz w:val="15"/>
                <w:szCs w:val="24"/>
                <w:lang w:eastAsia="zh-CN"/>
              </w:rPr>
            </w:pPr>
            <w:r w:rsidRPr="00456421">
              <w:rPr>
                <w:b/>
                <w:sz w:val="15"/>
                <w:lang w:val="en-US" w:eastAsia="zh-CN"/>
              </w:rPr>
              <w:t xml:space="preserve">Note 2: </w:t>
            </w:r>
            <w:r w:rsidRPr="00456421">
              <w:rPr>
                <w:b/>
                <w:sz w:val="15"/>
                <w:lang w:val="en-US" w:eastAsia="zh-CN"/>
              </w:rPr>
              <w:tab/>
            </w:r>
            <w:r w:rsidRPr="00456421">
              <w:rPr>
                <w:b/>
                <w:iCs/>
                <w:sz w:val="15"/>
                <w:szCs w:val="24"/>
                <w:lang w:eastAsia="zh-CN"/>
              </w:rPr>
              <w:t>‘</w:t>
            </w:r>
            <w:r w:rsidRPr="00456421">
              <w:rPr>
                <w:b/>
                <w:i/>
                <w:sz w:val="15"/>
                <w:szCs w:val="24"/>
                <w:lang w:eastAsia="zh-CN"/>
              </w:rPr>
              <w:t>maxMIMO-Layers-r16</w:t>
            </w:r>
            <w:r w:rsidRPr="00456421">
              <w:rPr>
                <w:b/>
                <w:iCs/>
                <w:sz w:val="15"/>
                <w:szCs w:val="24"/>
                <w:lang w:eastAsia="zh-CN"/>
              </w:rPr>
              <w:t>’ is not configured during the performance requirements testing for UE supporting Release 16 per-BWP MIMO layer adaptation.</w:t>
            </w:r>
          </w:p>
          <w:p w14:paraId="102E5D4D" w14:textId="77777777" w:rsidR="00DF19FD" w:rsidRPr="00456421" w:rsidRDefault="00DF19FD" w:rsidP="00E609DC">
            <w:pPr>
              <w:pStyle w:val="TAN"/>
              <w:rPr>
                <w:b/>
                <w:iCs/>
                <w:sz w:val="15"/>
                <w:szCs w:val="24"/>
                <w:lang w:eastAsia="zh-CN"/>
              </w:rPr>
            </w:pPr>
            <w:r w:rsidRPr="00456421">
              <w:rPr>
                <w:b/>
                <w:iCs/>
                <w:sz w:val="15"/>
                <w:szCs w:val="24"/>
                <w:lang w:eastAsia="zh-CN"/>
              </w:rPr>
              <w:t xml:space="preserve">Note 3: </w:t>
            </w:r>
            <w:r w:rsidRPr="00456421">
              <w:rPr>
                <w:b/>
                <w:iCs/>
                <w:sz w:val="15"/>
                <w:szCs w:val="24"/>
                <w:lang w:eastAsia="zh-CN"/>
              </w:rPr>
              <w:tab/>
              <w:t>8Rx capable UEs are tested on any of the 4Rx supported RF bands by connecting 4 out of 8 Rx with data source from system simulator, and the other 4 Rx are connected with zero input, depending on UE’s declaration and AP configuration. Requirements specified with 4Rx should be applied.</w:t>
            </w:r>
          </w:p>
          <w:p w14:paraId="5DBE156F" w14:textId="77777777" w:rsidR="00DF19FD" w:rsidRPr="00456421" w:rsidRDefault="00DF19FD" w:rsidP="00E609DC">
            <w:pPr>
              <w:pStyle w:val="TAN"/>
              <w:rPr>
                <w:b/>
                <w:sz w:val="15"/>
                <w:lang w:val="en-US" w:eastAsia="zh-CN"/>
              </w:rPr>
            </w:pPr>
            <w:r w:rsidRPr="00456421">
              <w:rPr>
                <w:b/>
                <w:iCs/>
                <w:sz w:val="15"/>
                <w:szCs w:val="24"/>
                <w:lang w:eastAsia="zh-CN"/>
              </w:rPr>
              <w:t xml:space="preserve">Note 4: </w:t>
            </w:r>
            <w:r w:rsidRPr="00456421">
              <w:rPr>
                <w:b/>
                <w:iCs/>
                <w:sz w:val="15"/>
                <w:szCs w:val="24"/>
                <w:lang w:eastAsia="zh-CN"/>
              </w:rPr>
              <w:tab/>
              <w:t>8Rx capable UEs are tested on any of the 2Rx supported RF bands by connecting 2 out of 8 Rx with data source from system simulator, and the other 6 Rx are connected with zero input, depending on UE’s declaration and AP configuration. Requirements specified with 2Rx should be applied.</w:t>
            </w:r>
          </w:p>
        </w:tc>
      </w:tr>
    </w:tbl>
    <w:p w14:paraId="709A3E4C" w14:textId="0BDFF774" w:rsidR="00DF19FD" w:rsidRDefault="00DF19FD" w:rsidP="00DF19FD">
      <w:pPr>
        <w:spacing w:after="120"/>
        <w:rPr>
          <w:rFonts w:eastAsiaTheme="minorEastAsia"/>
          <w:sz w:val="13"/>
          <w:szCs w:val="24"/>
          <w:lang w:val="de-DE" w:eastAsia="zh-CN"/>
        </w:rPr>
      </w:pPr>
    </w:p>
    <w:p w14:paraId="2A24C920" w14:textId="60449C00" w:rsidR="00FC38FE" w:rsidRPr="00FC38FE" w:rsidRDefault="00FC38FE" w:rsidP="00DF19FD">
      <w:pPr>
        <w:spacing w:after="120"/>
        <w:rPr>
          <w:rFonts w:eastAsiaTheme="minorEastAsia"/>
          <w:b/>
          <w:sz w:val="13"/>
          <w:szCs w:val="24"/>
          <w:u w:val="single"/>
          <w:lang w:val="de-DE" w:eastAsia="zh-CN"/>
        </w:rPr>
      </w:pPr>
      <w:r w:rsidRPr="00FC38FE">
        <w:rPr>
          <w:rFonts w:eastAsiaTheme="minorEastAsia"/>
          <w:b/>
          <w:u w:val="single"/>
          <w:lang w:val="de-DE" w:eastAsia="zh-CN"/>
        </w:rPr>
        <w:t>FR1 8Rx FDD applicability rules for CSI tests</w:t>
      </w:r>
    </w:p>
    <w:p w14:paraId="3E701BCA" w14:textId="2963380A" w:rsidR="00CF0B3F" w:rsidRPr="00CF0B3F" w:rsidRDefault="00CF0B3F" w:rsidP="00DF19FD">
      <w:pPr>
        <w:spacing w:after="120"/>
        <w:rPr>
          <w:rFonts w:eastAsiaTheme="minorEastAsia"/>
          <w:lang w:val="de-DE" w:eastAsia="zh-CN"/>
        </w:rPr>
      </w:pPr>
      <w:r>
        <w:rPr>
          <w:rFonts w:eastAsiaTheme="minorEastAsia"/>
          <w:lang w:val="de-DE" w:eastAsia="zh-CN"/>
        </w:rPr>
        <w:t>F</w:t>
      </w:r>
      <w:r w:rsidRPr="00CF0B3F">
        <w:rPr>
          <w:rFonts w:eastAsiaTheme="minorEastAsia"/>
          <w:lang w:val="de-DE" w:eastAsia="zh-CN"/>
        </w:rPr>
        <w:t xml:space="preserve">or FR1 8Rx FDD applicability rules for </w:t>
      </w:r>
      <w:r>
        <w:rPr>
          <w:rFonts w:eastAsiaTheme="minorEastAsia"/>
          <w:lang w:val="de-DE" w:eastAsia="zh-CN"/>
        </w:rPr>
        <w:t>CSI</w:t>
      </w:r>
      <w:r w:rsidRPr="00CF0B3F">
        <w:rPr>
          <w:rFonts w:eastAsiaTheme="minorEastAsia"/>
          <w:lang w:val="de-DE" w:eastAsia="zh-CN"/>
        </w:rPr>
        <w:t xml:space="preserve"> tests,</w:t>
      </w:r>
      <w:r>
        <w:rPr>
          <w:rFonts w:eastAsiaTheme="minorEastAsia"/>
          <w:lang w:val="de-DE" w:eastAsia="zh-CN"/>
        </w:rPr>
        <w:t xml:space="preserve"> d</w:t>
      </w:r>
      <w:r w:rsidRPr="00CF0B3F">
        <w:rPr>
          <w:rFonts w:eastAsiaTheme="minorEastAsia"/>
          <w:lang w:val="de-DE" w:eastAsia="zh-CN"/>
        </w:rPr>
        <w:t xml:space="preserve">ue </w:t>
      </w:r>
      <w:r>
        <w:rPr>
          <w:rFonts w:eastAsiaTheme="minorEastAsia"/>
          <w:lang w:val="de-DE" w:eastAsia="zh-CN"/>
        </w:rPr>
        <w:t xml:space="preserve">to </w:t>
      </w:r>
      <w:r w:rsidRPr="00CF0B3F">
        <w:rPr>
          <w:rFonts w:eastAsiaTheme="minorEastAsia"/>
          <w:lang w:val="de-DE" w:eastAsia="zh-CN"/>
        </w:rPr>
        <w:t>the agreement in RAN4#107 [1] is the consistent opinion</w:t>
      </w:r>
      <w:r>
        <w:rPr>
          <w:rFonts w:eastAsiaTheme="minorEastAsia"/>
          <w:lang w:val="de-DE" w:eastAsia="zh-CN"/>
        </w:rPr>
        <w:t xml:space="preserve"> and it has included FDD part already</w:t>
      </w:r>
      <w:r w:rsidRPr="00CF0B3F">
        <w:rPr>
          <w:rFonts w:eastAsiaTheme="minorEastAsia"/>
          <w:lang w:val="de-DE" w:eastAsia="zh-CN"/>
        </w:rPr>
        <w:t xml:space="preserve">, </w:t>
      </w:r>
      <w:r>
        <w:rPr>
          <w:rFonts w:eastAsiaTheme="minorEastAsia"/>
          <w:lang w:val="de-DE" w:eastAsia="zh-CN"/>
        </w:rPr>
        <w:t>use the table agreed is sufficient</w:t>
      </w:r>
      <w:r w:rsidRPr="00CF0B3F">
        <w:rPr>
          <w:rFonts w:eastAsiaTheme="minorEastAsia"/>
          <w:lang w:val="de-DE" w:eastAsia="zh-CN"/>
        </w:rPr>
        <w:t>.</w:t>
      </w:r>
    </w:p>
    <w:p w14:paraId="6C42C5C5" w14:textId="381CB021" w:rsidR="00456421" w:rsidRDefault="00456421" w:rsidP="00456421">
      <w:pPr>
        <w:jc w:val="both"/>
        <w:rPr>
          <w:rFonts w:eastAsiaTheme="minorEastAsia"/>
          <w:b/>
          <w:color w:val="000000"/>
          <w:lang w:eastAsia="zh-CN"/>
        </w:rPr>
      </w:pPr>
      <w:r w:rsidRPr="00363917">
        <w:rPr>
          <w:rFonts w:eastAsiaTheme="minorEastAsia"/>
          <w:b/>
          <w:color w:val="000000"/>
          <w:lang w:eastAsia="zh-CN"/>
        </w:rPr>
        <w:t xml:space="preserve">Proposal </w:t>
      </w:r>
      <w:r>
        <w:rPr>
          <w:rFonts w:eastAsiaTheme="minorEastAsia"/>
          <w:b/>
          <w:color w:val="000000"/>
          <w:lang w:eastAsia="zh-CN"/>
        </w:rPr>
        <w:t xml:space="preserve">2: For </w:t>
      </w:r>
      <w:r w:rsidRPr="00987DAB">
        <w:rPr>
          <w:rFonts w:eastAsiaTheme="minorEastAsia"/>
          <w:b/>
          <w:color w:val="000000"/>
          <w:lang w:eastAsia="zh-CN"/>
        </w:rPr>
        <w:t xml:space="preserve">FR1 </w:t>
      </w:r>
      <w:r>
        <w:rPr>
          <w:rFonts w:eastAsiaTheme="minorEastAsia"/>
          <w:b/>
          <w:color w:val="000000"/>
          <w:lang w:eastAsia="zh-CN"/>
        </w:rPr>
        <w:t>8Rx F</w:t>
      </w:r>
      <w:r w:rsidRPr="00987DAB">
        <w:rPr>
          <w:rFonts w:eastAsiaTheme="minorEastAsia"/>
          <w:b/>
          <w:color w:val="000000"/>
          <w:lang w:eastAsia="zh-CN"/>
        </w:rPr>
        <w:t xml:space="preserve">DD </w:t>
      </w:r>
      <w:r>
        <w:rPr>
          <w:rFonts w:eastAsiaTheme="minorEastAsia"/>
          <w:b/>
          <w:color w:val="000000"/>
          <w:lang w:eastAsia="zh-CN"/>
        </w:rPr>
        <w:t>a</w:t>
      </w:r>
      <w:r w:rsidRPr="00DF19FD">
        <w:rPr>
          <w:rFonts w:eastAsiaTheme="minorEastAsia"/>
          <w:b/>
          <w:color w:val="000000"/>
          <w:lang w:eastAsia="zh-CN"/>
        </w:rPr>
        <w:t xml:space="preserve">pplicability rules for </w:t>
      </w:r>
      <w:r w:rsidRPr="00456421">
        <w:rPr>
          <w:rFonts w:eastAsiaTheme="minorEastAsia"/>
          <w:b/>
          <w:color w:val="000000"/>
          <w:lang w:eastAsia="zh-CN"/>
        </w:rPr>
        <w:t>CSI test</w:t>
      </w:r>
      <w:r>
        <w:rPr>
          <w:rFonts w:eastAsiaTheme="minorEastAsia"/>
          <w:b/>
          <w:color w:val="000000"/>
          <w:lang w:eastAsia="zh-CN"/>
        </w:rPr>
        <w:t xml:space="preserve">s, use the agreement in </w:t>
      </w:r>
      <w:r w:rsidRPr="00DF19FD">
        <w:rPr>
          <w:rFonts w:eastAsiaTheme="minorEastAsia"/>
          <w:b/>
          <w:color w:val="000000"/>
          <w:lang w:eastAsia="zh-CN"/>
        </w:rPr>
        <w:t>RAN4 #107 meeting</w:t>
      </w:r>
      <w:r>
        <w:rPr>
          <w:rFonts w:eastAsiaTheme="minorEastAsia"/>
          <w:b/>
          <w:color w:val="000000"/>
          <w:lang w:eastAsia="zh-CN"/>
        </w:rPr>
        <w:t>.</w:t>
      </w:r>
    </w:p>
    <w:p w14:paraId="0F399139" w14:textId="20E91D5E" w:rsidR="002C3135" w:rsidRPr="002C3135" w:rsidRDefault="00301C88" w:rsidP="00447C03">
      <w:pPr>
        <w:pStyle w:val="2"/>
        <w:numPr>
          <w:ilvl w:val="1"/>
          <w:numId w:val="21"/>
        </w:numPr>
        <w:rPr>
          <w:lang w:val="en-US" w:eastAsia="zh-CN"/>
        </w:rPr>
      </w:pPr>
      <w:r>
        <w:rPr>
          <w:lang w:eastAsia="zh-CN"/>
        </w:rPr>
        <w:t>CA</w:t>
      </w:r>
      <w:r w:rsidR="00447C03">
        <w:rPr>
          <w:lang w:eastAsia="zh-CN"/>
        </w:rPr>
        <w:t xml:space="preserve"> </w:t>
      </w:r>
      <w:r w:rsidR="005E3D0E">
        <w:rPr>
          <w:lang w:eastAsia="zh-CN"/>
        </w:rPr>
        <w:t>requirements</w:t>
      </w:r>
    </w:p>
    <w:p w14:paraId="62BD7A97" w14:textId="0813FC60" w:rsidR="00D86247" w:rsidRPr="00D86247" w:rsidRDefault="00D86247" w:rsidP="00D86247">
      <w:pPr>
        <w:jc w:val="both"/>
        <w:rPr>
          <w:lang w:val="x-none" w:eastAsia="zh-CN"/>
        </w:rPr>
      </w:pPr>
      <w:r w:rsidRPr="00D86247">
        <w:rPr>
          <w:lang w:val="x-none" w:eastAsia="zh-CN"/>
        </w:rPr>
        <w:t>The objective in the revised WID [2] has updated the CA related descriptions as “Specify the UE RF requirements to support 8Rx for both single carrier and CA/DC. Example band combos and configurations need to be defined.”, thus FR1 8Rx CA application rules and antenna connection for demodulation performance requirements and  CSI reporting requirements should be considered.</w:t>
      </w:r>
      <w:r w:rsidR="00BC251E">
        <w:rPr>
          <w:lang w:val="x-none" w:eastAsia="zh-CN"/>
        </w:rPr>
        <w:t xml:space="preserve"> As current specification already has related descriptions on 4</w:t>
      </w:r>
      <w:r w:rsidR="00BC251E">
        <w:rPr>
          <w:rFonts w:hint="eastAsia"/>
          <w:lang w:val="x-none" w:eastAsia="zh-CN"/>
        </w:rPr>
        <w:t>Rx</w:t>
      </w:r>
      <w:r w:rsidR="00BC251E">
        <w:rPr>
          <w:lang w:val="x-none" w:eastAsia="zh-CN"/>
        </w:rPr>
        <w:t xml:space="preserve"> and 2Rx, we prefer to extend current specification straight forward to 8Rx </w:t>
      </w:r>
      <w:bookmarkStart w:id="2" w:name="OLE_LINK1"/>
      <w:bookmarkStart w:id="3" w:name="OLE_LINK2"/>
      <w:r w:rsidR="00BC251E">
        <w:rPr>
          <w:lang w:val="x-none" w:eastAsia="zh-CN"/>
        </w:rPr>
        <w:t>simp</w:t>
      </w:r>
      <w:bookmarkEnd w:id="2"/>
      <w:bookmarkEnd w:id="3"/>
      <w:r w:rsidR="00BC251E">
        <w:rPr>
          <w:lang w:val="x-none" w:eastAsia="zh-CN"/>
        </w:rPr>
        <w:t>ly.</w:t>
      </w:r>
    </w:p>
    <w:p w14:paraId="49DC59B2" w14:textId="6E90DA0D" w:rsidR="00D86247" w:rsidRPr="00D86247" w:rsidRDefault="00D86247" w:rsidP="00D86247">
      <w:pPr>
        <w:jc w:val="both"/>
        <w:rPr>
          <w:u w:val="single"/>
          <w:lang w:val="en-US" w:eastAsia="zh-CN"/>
        </w:rPr>
      </w:pPr>
      <w:r w:rsidRPr="00D86247">
        <w:rPr>
          <w:rFonts w:eastAsiaTheme="minorEastAsia"/>
          <w:b/>
          <w:color w:val="000000"/>
          <w:u w:val="single"/>
          <w:lang w:eastAsia="zh-CN"/>
        </w:rPr>
        <w:t xml:space="preserve">FR1 8Rx </w:t>
      </w:r>
      <w:r>
        <w:rPr>
          <w:rFonts w:eastAsiaTheme="minorEastAsia"/>
          <w:b/>
          <w:color w:val="000000"/>
          <w:u w:val="single"/>
          <w:lang w:eastAsia="zh-CN"/>
        </w:rPr>
        <w:t>CA</w:t>
      </w:r>
      <w:r w:rsidRPr="00D86247">
        <w:rPr>
          <w:rFonts w:eastAsiaTheme="minorEastAsia"/>
          <w:b/>
          <w:color w:val="000000"/>
          <w:u w:val="single"/>
          <w:lang w:eastAsia="zh-CN"/>
        </w:rPr>
        <w:t xml:space="preserve"> applicability rules </w:t>
      </w:r>
      <w:r>
        <w:rPr>
          <w:rFonts w:eastAsiaTheme="minorEastAsia"/>
          <w:b/>
          <w:color w:val="000000"/>
          <w:u w:val="single"/>
          <w:lang w:eastAsia="zh-CN"/>
        </w:rPr>
        <w:t>and antenna connection</w:t>
      </w:r>
      <w:r w:rsidR="00932ECD">
        <w:rPr>
          <w:rFonts w:eastAsiaTheme="minorEastAsia"/>
          <w:b/>
          <w:color w:val="000000"/>
          <w:u w:val="single"/>
          <w:lang w:eastAsia="zh-CN"/>
        </w:rPr>
        <w:t xml:space="preserve"> </w:t>
      </w:r>
      <w:r w:rsidR="00932ECD" w:rsidRPr="00932ECD">
        <w:rPr>
          <w:rFonts w:eastAsiaTheme="minorEastAsia"/>
          <w:b/>
          <w:color w:val="000000"/>
          <w:u w:val="single"/>
          <w:lang w:eastAsia="zh-CN"/>
        </w:rPr>
        <w:t>of demodulation performance requirements</w:t>
      </w:r>
      <w:r w:rsidR="00932ECD">
        <w:rPr>
          <w:rFonts w:eastAsiaTheme="minorEastAsia"/>
          <w:b/>
          <w:color w:val="000000"/>
          <w:u w:val="single"/>
          <w:lang w:eastAsia="zh-CN"/>
        </w:rPr>
        <w:t xml:space="preserve"> </w:t>
      </w:r>
    </w:p>
    <w:p w14:paraId="276B11BE" w14:textId="72208A75" w:rsidR="00144C68" w:rsidRDefault="00144C68" w:rsidP="00D86247">
      <w:pPr>
        <w:jc w:val="both"/>
        <w:rPr>
          <w:rFonts w:eastAsiaTheme="minorEastAsia"/>
          <w:b/>
          <w:color w:val="000000"/>
          <w:lang w:eastAsia="zh-CN"/>
        </w:rPr>
      </w:pPr>
      <w:bookmarkStart w:id="4" w:name="OLE_LINK3"/>
      <w:bookmarkStart w:id="5" w:name="OLE_LINK4"/>
      <w:r w:rsidRPr="00363917">
        <w:rPr>
          <w:rFonts w:eastAsiaTheme="minorEastAsia"/>
          <w:b/>
          <w:color w:val="000000"/>
          <w:lang w:eastAsia="zh-CN"/>
        </w:rPr>
        <w:lastRenderedPageBreak/>
        <w:t xml:space="preserve">Proposal </w:t>
      </w:r>
      <w:r>
        <w:rPr>
          <w:rFonts w:eastAsiaTheme="minorEastAsia"/>
          <w:b/>
          <w:color w:val="000000"/>
          <w:lang w:eastAsia="zh-CN"/>
        </w:rPr>
        <w:t>3: For FR1 8Rx CA applicability rules</w:t>
      </w:r>
      <w:r w:rsidR="00803743">
        <w:rPr>
          <w:rFonts w:eastAsiaTheme="minorEastAsia"/>
          <w:b/>
          <w:color w:val="000000"/>
          <w:lang w:eastAsia="zh-CN"/>
        </w:rPr>
        <w:t xml:space="preserve"> of demodulation performance requirements</w:t>
      </w:r>
      <w:r>
        <w:rPr>
          <w:rFonts w:eastAsiaTheme="minorEastAsia"/>
          <w:b/>
          <w:color w:val="000000"/>
          <w:lang w:eastAsia="zh-CN"/>
        </w:rPr>
        <w:t>, extend Table 5.1.1.7.2-1 to include Tests cases in new Clause 5.2A.4.1.</w:t>
      </w:r>
    </w:p>
    <w:p w14:paraId="7F9B8780" w14:textId="497BF2F3" w:rsidR="00CD408B" w:rsidRDefault="00CD408B" w:rsidP="00533837">
      <w:pPr>
        <w:spacing w:after="60"/>
        <w:jc w:val="both"/>
        <w:rPr>
          <w:lang w:val="x-none" w:eastAsia="zh-CN"/>
        </w:rPr>
      </w:pPr>
      <w:r w:rsidRPr="00363917">
        <w:rPr>
          <w:rFonts w:eastAsiaTheme="minorEastAsia"/>
          <w:b/>
          <w:color w:val="000000"/>
          <w:lang w:eastAsia="zh-CN"/>
        </w:rPr>
        <w:t xml:space="preserve">Proposal </w:t>
      </w:r>
      <w:r w:rsidR="00144C68">
        <w:rPr>
          <w:rFonts w:eastAsiaTheme="minorEastAsia"/>
          <w:b/>
          <w:color w:val="000000"/>
          <w:lang w:eastAsia="zh-CN"/>
        </w:rPr>
        <w:t>4</w:t>
      </w:r>
      <w:r>
        <w:rPr>
          <w:rFonts w:eastAsiaTheme="minorEastAsia"/>
          <w:b/>
          <w:color w:val="000000"/>
          <w:lang w:eastAsia="zh-CN"/>
        </w:rPr>
        <w:t>: For FR1 8Rx CA applicability rules and antenna connection</w:t>
      </w:r>
      <w:r w:rsidR="00803743">
        <w:rPr>
          <w:rFonts w:eastAsiaTheme="minorEastAsia"/>
          <w:b/>
          <w:color w:val="000000"/>
          <w:lang w:eastAsia="zh-CN"/>
        </w:rPr>
        <w:t xml:space="preserve"> of demodulation performance requirements</w:t>
      </w:r>
      <w:r>
        <w:rPr>
          <w:rFonts w:eastAsiaTheme="minorEastAsia"/>
          <w:b/>
          <w:color w:val="000000"/>
          <w:lang w:eastAsia="zh-CN"/>
        </w:rPr>
        <w:t>, below requirements should be specified.</w:t>
      </w:r>
    </w:p>
    <w:p w14:paraId="296DC128" w14:textId="018FAAE3" w:rsidR="00D86247" w:rsidRPr="00CD408B" w:rsidRDefault="00D86247" w:rsidP="00533837">
      <w:pPr>
        <w:spacing w:after="60"/>
        <w:jc w:val="both"/>
        <w:rPr>
          <w:b/>
          <w:lang w:val="x-none" w:eastAsia="zh-CN"/>
        </w:rPr>
      </w:pPr>
      <w:r w:rsidRPr="00CD408B">
        <w:rPr>
          <w:b/>
          <w:lang w:val="x-none" w:eastAsia="zh-CN"/>
        </w:rPr>
        <w:t xml:space="preserve">Within the CA configuration if any of the PCell and/or the SCells is a </w:t>
      </w:r>
      <w:r w:rsidR="00C257BA" w:rsidRPr="00CD408B">
        <w:rPr>
          <w:b/>
          <w:lang w:val="x-none" w:eastAsia="zh-CN"/>
        </w:rPr>
        <w:t>4</w:t>
      </w:r>
      <w:r w:rsidRPr="00CD408B">
        <w:rPr>
          <w:b/>
          <w:lang w:val="x-none" w:eastAsia="zh-CN"/>
        </w:rPr>
        <w:t xml:space="preserve">Rx supported RF band, </w:t>
      </w:r>
      <w:r w:rsidR="00C257BA" w:rsidRPr="00CD408B">
        <w:rPr>
          <w:b/>
          <w:lang w:val="x-none" w:eastAsia="zh-CN"/>
        </w:rPr>
        <w:t>4</w:t>
      </w:r>
      <w:r w:rsidRPr="00CD408B">
        <w:rPr>
          <w:b/>
          <w:lang w:val="x-none" w:eastAsia="zh-CN"/>
        </w:rPr>
        <w:t xml:space="preserve"> out of the </w:t>
      </w:r>
      <w:r w:rsidR="00C257BA" w:rsidRPr="00CD408B">
        <w:rPr>
          <w:b/>
          <w:lang w:val="x-none" w:eastAsia="zh-CN"/>
        </w:rPr>
        <w:t>8</w:t>
      </w:r>
      <w:r w:rsidRPr="00CD408B">
        <w:rPr>
          <w:b/>
          <w:lang w:val="x-none" w:eastAsia="zh-CN"/>
        </w:rPr>
        <w:t>Rx should be connected with data source from system simulator, depending on UE’s declaration and AP configuration. Requirements from Clause 5.2A.</w:t>
      </w:r>
      <w:r w:rsidR="00C257BA" w:rsidRPr="00CD408B">
        <w:rPr>
          <w:b/>
          <w:lang w:val="x-none" w:eastAsia="zh-CN"/>
        </w:rPr>
        <w:t>3</w:t>
      </w:r>
      <w:r w:rsidRPr="00CD408B">
        <w:rPr>
          <w:b/>
          <w:lang w:val="x-none" w:eastAsia="zh-CN"/>
        </w:rPr>
        <w:t>.1 are applied.</w:t>
      </w:r>
    </w:p>
    <w:p w14:paraId="14002009" w14:textId="702D4D74" w:rsidR="00C257BA" w:rsidRPr="00CD408B" w:rsidRDefault="00C257BA" w:rsidP="00533837">
      <w:pPr>
        <w:spacing w:after="60"/>
        <w:jc w:val="both"/>
        <w:rPr>
          <w:b/>
          <w:lang w:val="x-none" w:eastAsia="zh-CN"/>
        </w:rPr>
      </w:pPr>
      <w:r w:rsidRPr="00CD408B">
        <w:rPr>
          <w:b/>
          <w:lang w:val="x-none" w:eastAsia="zh-CN"/>
        </w:rPr>
        <w:t>Within the CA configuration if any of the PCell and/or the SCells is a 2Rx supported RF band, 2 out of the 8Rx should be connected with data source from system simulator, depending on UE’s declaration and AP configuration. Requirements from Clause 5.2A.2.1 are applied.</w:t>
      </w:r>
    </w:p>
    <w:p w14:paraId="7297E4CF" w14:textId="4C0B8FBB" w:rsidR="00D86247" w:rsidRPr="00CD408B" w:rsidRDefault="00AD4039" w:rsidP="00533837">
      <w:pPr>
        <w:spacing w:after="60"/>
        <w:jc w:val="both"/>
        <w:rPr>
          <w:b/>
          <w:lang w:val="x-none" w:eastAsia="zh-CN"/>
        </w:rPr>
      </w:pPr>
      <w:r w:rsidRPr="00CD408B">
        <w:rPr>
          <w:b/>
          <w:lang w:val="x-none" w:eastAsia="zh-CN"/>
        </w:rPr>
        <w:t>Within the CA configuration if any of the PCell and/or the SCells is</w:t>
      </w:r>
      <w:r w:rsidR="00D86247" w:rsidRPr="00CD408B">
        <w:rPr>
          <w:b/>
          <w:lang w:val="x-none" w:eastAsia="zh-CN"/>
        </w:rPr>
        <w:t xml:space="preserve"> a </w:t>
      </w:r>
      <w:r w:rsidR="00C257BA" w:rsidRPr="00CD408B">
        <w:rPr>
          <w:b/>
          <w:lang w:val="x-none" w:eastAsia="zh-CN"/>
        </w:rPr>
        <w:t>8</w:t>
      </w:r>
      <w:r w:rsidR="00D86247" w:rsidRPr="00CD408B">
        <w:rPr>
          <w:b/>
          <w:lang w:val="x-none" w:eastAsia="zh-CN"/>
        </w:rPr>
        <w:t xml:space="preserve">Rx supported RF band, all </w:t>
      </w:r>
      <w:r w:rsidR="00C257BA" w:rsidRPr="00CD408B">
        <w:rPr>
          <w:b/>
          <w:lang w:val="x-none" w:eastAsia="zh-CN"/>
        </w:rPr>
        <w:t>8</w:t>
      </w:r>
      <w:r w:rsidR="00D86247" w:rsidRPr="00CD408B">
        <w:rPr>
          <w:b/>
          <w:lang w:val="x-none" w:eastAsia="zh-CN"/>
        </w:rPr>
        <w:t>Rx should be connected with data source from system simulator. Requirements from Clause5.2A.</w:t>
      </w:r>
      <w:r w:rsidR="00C257BA" w:rsidRPr="00CD408B">
        <w:rPr>
          <w:b/>
          <w:lang w:val="x-none" w:eastAsia="zh-CN"/>
        </w:rPr>
        <w:t>4</w:t>
      </w:r>
      <w:r w:rsidR="00D86247" w:rsidRPr="00CD408B">
        <w:rPr>
          <w:b/>
          <w:lang w:val="x-none" w:eastAsia="zh-CN"/>
        </w:rPr>
        <w:t>.1 are applied.</w:t>
      </w:r>
    </w:p>
    <w:p w14:paraId="12FD75E7" w14:textId="2BD90E28" w:rsidR="00932ECD" w:rsidRDefault="00D86247" w:rsidP="00D86247">
      <w:pPr>
        <w:jc w:val="both"/>
        <w:rPr>
          <w:b/>
          <w:lang w:val="x-none" w:eastAsia="zh-CN"/>
        </w:rPr>
      </w:pPr>
      <w:r w:rsidRPr="00CD408B">
        <w:rPr>
          <w:b/>
          <w:lang w:val="x-none" w:eastAsia="zh-CN"/>
        </w:rPr>
        <w:t xml:space="preserve">For </w:t>
      </w:r>
      <w:r w:rsidR="00C257BA" w:rsidRPr="00CD408B">
        <w:rPr>
          <w:b/>
          <w:lang w:val="x-none" w:eastAsia="zh-CN"/>
        </w:rPr>
        <w:t>8</w:t>
      </w:r>
      <w:r w:rsidRPr="00CD408B">
        <w:rPr>
          <w:b/>
          <w:lang w:val="x-none" w:eastAsia="zh-CN"/>
        </w:rPr>
        <w:t>Rx capable UEs, the 2Rx supported RF bands</w:t>
      </w:r>
      <w:r w:rsidR="00C257BA" w:rsidRPr="00CD408B">
        <w:rPr>
          <w:b/>
          <w:lang w:val="x-none" w:eastAsia="zh-CN"/>
        </w:rPr>
        <w:t>,</w:t>
      </w:r>
      <w:r w:rsidRPr="00CD408B">
        <w:rPr>
          <w:b/>
          <w:lang w:val="x-none" w:eastAsia="zh-CN"/>
        </w:rPr>
        <w:t xml:space="preserve"> 4Rx supported RF bands </w:t>
      </w:r>
      <w:r w:rsidR="00C257BA" w:rsidRPr="00CD408B">
        <w:rPr>
          <w:b/>
          <w:lang w:val="x-none" w:eastAsia="zh-CN"/>
        </w:rPr>
        <w:t xml:space="preserve">and 8Rx supported RF bands </w:t>
      </w:r>
      <w:r w:rsidRPr="00CD408B">
        <w:rPr>
          <w:b/>
          <w:lang w:val="x-none" w:eastAsia="zh-CN"/>
        </w:rPr>
        <w:t>are up to UE’s declaration.</w:t>
      </w:r>
    </w:p>
    <w:p w14:paraId="54A01F45" w14:textId="344A068A" w:rsidR="00932ECD" w:rsidRPr="00CD408B" w:rsidRDefault="00932ECD" w:rsidP="00D86247">
      <w:pPr>
        <w:jc w:val="both"/>
        <w:rPr>
          <w:b/>
          <w:lang w:val="x-none" w:eastAsia="zh-CN"/>
        </w:rPr>
      </w:pPr>
      <w:r w:rsidRPr="00D86247">
        <w:rPr>
          <w:rFonts w:eastAsiaTheme="minorEastAsia"/>
          <w:b/>
          <w:color w:val="000000"/>
          <w:u w:val="single"/>
          <w:lang w:eastAsia="zh-CN"/>
        </w:rPr>
        <w:t xml:space="preserve">FR1 8Rx </w:t>
      </w:r>
      <w:r>
        <w:rPr>
          <w:rFonts w:eastAsiaTheme="minorEastAsia"/>
          <w:b/>
          <w:color w:val="000000"/>
          <w:u w:val="single"/>
          <w:lang w:eastAsia="zh-CN"/>
        </w:rPr>
        <w:t>CA</w:t>
      </w:r>
      <w:r w:rsidRPr="00D86247">
        <w:rPr>
          <w:rFonts w:eastAsiaTheme="minorEastAsia"/>
          <w:b/>
          <w:color w:val="000000"/>
          <w:u w:val="single"/>
          <w:lang w:eastAsia="zh-CN"/>
        </w:rPr>
        <w:t xml:space="preserve"> applicability rules </w:t>
      </w:r>
      <w:r>
        <w:rPr>
          <w:rFonts w:eastAsiaTheme="minorEastAsia"/>
          <w:b/>
          <w:color w:val="000000"/>
          <w:u w:val="single"/>
          <w:lang w:eastAsia="zh-CN"/>
        </w:rPr>
        <w:t xml:space="preserve">and antenna connection </w:t>
      </w:r>
      <w:r w:rsidRPr="00932ECD">
        <w:rPr>
          <w:rFonts w:eastAsiaTheme="minorEastAsia"/>
          <w:b/>
          <w:color w:val="000000"/>
          <w:u w:val="single"/>
          <w:lang w:eastAsia="zh-CN"/>
        </w:rPr>
        <w:t xml:space="preserve">of </w:t>
      </w:r>
      <w:r>
        <w:rPr>
          <w:rFonts w:eastAsiaTheme="minorEastAsia"/>
          <w:b/>
          <w:color w:val="000000"/>
          <w:u w:val="single"/>
          <w:lang w:eastAsia="zh-CN"/>
        </w:rPr>
        <w:t>CSI reporting</w:t>
      </w:r>
      <w:r w:rsidRPr="00932ECD">
        <w:rPr>
          <w:rFonts w:eastAsiaTheme="minorEastAsia"/>
          <w:b/>
          <w:color w:val="000000"/>
          <w:u w:val="single"/>
          <w:lang w:eastAsia="zh-CN"/>
        </w:rPr>
        <w:t xml:space="preserve"> requirements</w:t>
      </w:r>
    </w:p>
    <w:p w14:paraId="280ABBCE" w14:textId="77777777" w:rsidR="00BC251E" w:rsidRPr="00563D04" w:rsidRDefault="00BC251E" w:rsidP="00683503">
      <w:pPr>
        <w:spacing w:after="60"/>
        <w:jc w:val="both"/>
        <w:rPr>
          <w:rFonts w:eastAsiaTheme="minorEastAsia"/>
          <w:b/>
          <w:color w:val="000000"/>
          <w:lang w:eastAsia="zh-CN"/>
        </w:rPr>
      </w:pPr>
      <w:r w:rsidRPr="00563D04">
        <w:rPr>
          <w:b/>
          <w:lang w:val="x-none" w:eastAsia="zh-CN"/>
        </w:rPr>
        <w:t xml:space="preserve">Proposal 5: </w:t>
      </w:r>
      <w:r w:rsidRPr="00563D04">
        <w:rPr>
          <w:rFonts w:eastAsiaTheme="minorEastAsia"/>
          <w:b/>
          <w:color w:val="000000"/>
          <w:lang w:eastAsia="zh-CN"/>
        </w:rPr>
        <w:t>For FR1 8Rx CA applicability rules and antenna connection of CSI reporting requirements, below requirements should be specified.</w:t>
      </w:r>
    </w:p>
    <w:p w14:paraId="2A845ECD" w14:textId="0C55E61A" w:rsidR="00CD408B" w:rsidRPr="00563D04" w:rsidRDefault="00803743" w:rsidP="00683503">
      <w:pPr>
        <w:spacing w:after="60"/>
        <w:jc w:val="both"/>
        <w:rPr>
          <w:b/>
          <w:lang w:val="x-none" w:eastAsia="zh-CN"/>
        </w:rPr>
      </w:pPr>
      <w:r w:rsidRPr="00563D04">
        <w:rPr>
          <w:b/>
          <w:lang w:val="x-none" w:eastAsia="zh-CN"/>
        </w:rPr>
        <w:t xml:space="preserve">All the requirements specified in clause 6.2A for CA with </w:t>
      </w:r>
      <w:r w:rsidR="0003348B">
        <w:rPr>
          <w:b/>
          <w:lang w:val="x-none" w:eastAsia="zh-CN"/>
        </w:rPr>
        <w:t>4</w:t>
      </w:r>
      <w:r w:rsidRPr="00563D04">
        <w:rPr>
          <w:b/>
          <w:lang w:val="x-none" w:eastAsia="zh-CN"/>
        </w:rPr>
        <w:t xml:space="preserve"> RX are applied for </w:t>
      </w:r>
      <w:r w:rsidR="0003348B">
        <w:rPr>
          <w:b/>
          <w:lang w:val="x-none" w:eastAsia="zh-CN"/>
        </w:rPr>
        <w:t>8</w:t>
      </w:r>
      <w:r w:rsidRPr="00563D04">
        <w:rPr>
          <w:b/>
          <w:lang w:val="x-none" w:eastAsia="zh-CN"/>
        </w:rPr>
        <w:t xml:space="preserve"> RX capable UEs by connecting all </w:t>
      </w:r>
      <w:r w:rsidR="0003348B">
        <w:rPr>
          <w:b/>
          <w:lang w:val="x-none" w:eastAsia="zh-CN"/>
        </w:rPr>
        <w:t>8</w:t>
      </w:r>
      <w:r w:rsidRPr="00563D04">
        <w:rPr>
          <w:b/>
          <w:lang w:val="x-none" w:eastAsia="zh-CN"/>
        </w:rPr>
        <w:t xml:space="preserve"> RX with data source from system simulator and reducing the signal power density by 3 dB compared to the signal power density for </w:t>
      </w:r>
      <w:r w:rsidR="0003348B">
        <w:rPr>
          <w:b/>
          <w:lang w:val="x-none" w:eastAsia="zh-CN"/>
        </w:rPr>
        <w:t>4</w:t>
      </w:r>
      <w:r w:rsidRPr="00563D04">
        <w:rPr>
          <w:b/>
          <w:lang w:val="x-none" w:eastAsia="zh-CN"/>
        </w:rPr>
        <w:t xml:space="preserve"> RX in the test configurations.</w:t>
      </w:r>
    </w:p>
    <w:p w14:paraId="2A765367" w14:textId="09C71987" w:rsidR="00563D04" w:rsidRPr="00563D04" w:rsidRDefault="00563D04" w:rsidP="00683503">
      <w:pPr>
        <w:spacing w:after="60"/>
        <w:jc w:val="both"/>
        <w:rPr>
          <w:b/>
          <w:lang w:val="x-none" w:eastAsia="zh-CN"/>
        </w:rPr>
      </w:pPr>
      <w:r w:rsidRPr="00563D04">
        <w:rPr>
          <w:b/>
          <w:lang w:val="x-none" w:eastAsia="zh-CN"/>
        </w:rPr>
        <w:t xml:space="preserve">All the requirements specified in clause 6.2A for CA with 2 RX are applied for </w:t>
      </w:r>
      <w:r w:rsidR="0003348B">
        <w:rPr>
          <w:b/>
          <w:lang w:val="x-none" w:eastAsia="zh-CN"/>
        </w:rPr>
        <w:t>8</w:t>
      </w:r>
      <w:r w:rsidRPr="00563D04">
        <w:rPr>
          <w:b/>
          <w:lang w:val="x-none" w:eastAsia="zh-CN"/>
        </w:rPr>
        <w:t xml:space="preserve"> RX capable UEs by connecting all </w:t>
      </w:r>
      <w:r w:rsidR="0003348B">
        <w:rPr>
          <w:b/>
          <w:lang w:val="x-none" w:eastAsia="zh-CN"/>
        </w:rPr>
        <w:t>8</w:t>
      </w:r>
      <w:r w:rsidRPr="00563D04">
        <w:rPr>
          <w:b/>
          <w:lang w:val="x-none" w:eastAsia="zh-CN"/>
        </w:rPr>
        <w:t xml:space="preserve"> RX with data source from system simulator and reducing the signal power density by </w:t>
      </w:r>
      <w:r w:rsidR="0003348B">
        <w:rPr>
          <w:b/>
          <w:lang w:val="x-none" w:eastAsia="zh-CN"/>
        </w:rPr>
        <w:t>6</w:t>
      </w:r>
      <w:r w:rsidRPr="00563D04">
        <w:rPr>
          <w:b/>
          <w:lang w:val="x-none" w:eastAsia="zh-CN"/>
        </w:rPr>
        <w:t xml:space="preserve"> dB compared to the signal power density for 2 RX in the test configurations.</w:t>
      </w:r>
    </w:p>
    <w:bookmarkEnd w:id="4"/>
    <w:bookmarkEnd w:id="5"/>
    <w:p w14:paraId="169627F9" w14:textId="40374ACF" w:rsidR="00C16732" w:rsidRPr="00C16732" w:rsidRDefault="008429AD" w:rsidP="00B16DF7">
      <w:pPr>
        <w:pStyle w:val="1"/>
        <w:numPr>
          <w:ilvl w:val="0"/>
          <w:numId w:val="11"/>
        </w:numPr>
        <w:rPr>
          <w:rFonts w:asciiTheme="minorHAnsi" w:hAnsiTheme="minorHAnsi" w:cstheme="minorHAnsi"/>
          <w:lang w:val="en-US" w:eastAsia="zh-CN"/>
        </w:rPr>
      </w:pPr>
      <w:r w:rsidRPr="004358EC">
        <w:rPr>
          <w:rFonts w:asciiTheme="minorHAnsi" w:hAnsiTheme="minorHAnsi" w:cstheme="minorHAnsi"/>
          <w:lang w:val="en-US" w:eastAsia="zh-CN"/>
        </w:rPr>
        <w:t>Conclusion</w:t>
      </w:r>
    </w:p>
    <w:p w14:paraId="4115011E" w14:textId="33913D8C" w:rsidR="00511593" w:rsidRDefault="00511593" w:rsidP="00846870">
      <w:pPr>
        <w:jc w:val="both"/>
      </w:pPr>
      <w:r>
        <w:t xml:space="preserve">In </w:t>
      </w:r>
      <w:r w:rsidRPr="00511593">
        <w:rPr>
          <w:lang w:val="en-US" w:eastAsia="zh-CN"/>
        </w:rPr>
        <w:t>this</w:t>
      </w:r>
      <w:r>
        <w:t xml:space="preserve"> contribution, we provide analysis and views on </w:t>
      </w:r>
      <w:r w:rsidR="00FC38FE">
        <w:t xml:space="preserve">FR1 </w:t>
      </w:r>
      <w:r w:rsidR="00156065">
        <w:rPr>
          <w:color w:val="000000"/>
          <w:lang w:eastAsia="zh-CN"/>
        </w:rPr>
        <w:t xml:space="preserve">8Rx </w:t>
      </w:r>
      <w:r w:rsidR="00FC38FE">
        <w:rPr>
          <w:color w:val="000000"/>
          <w:lang w:eastAsia="zh-CN"/>
        </w:rPr>
        <w:t xml:space="preserve">FDD and </w:t>
      </w:r>
      <w:r w:rsidR="00C279AC">
        <w:t xml:space="preserve">FR1 </w:t>
      </w:r>
      <w:r w:rsidR="00C279AC">
        <w:rPr>
          <w:color w:val="000000"/>
          <w:lang w:eastAsia="zh-CN"/>
        </w:rPr>
        <w:t xml:space="preserve">8Rx </w:t>
      </w:r>
      <w:r w:rsidR="00FC38FE">
        <w:rPr>
          <w:color w:val="000000"/>
          <w:lang w:eastAsia="zh-CN"/>
        </w:rPr>
        <w:t>CA general req</w:t>
      </w:r>
      <w:r w:rsidRPr="00511593">
        <w:t>uirements.</w:t>
      </w:r>
      <w:r w:rsidR="00615C05">
        <w:t xml:space="preserve"> The proposals could be summarized as:</w:t>
      </w:r>
    </w:p>
    <w:p w14:paraId="6524F9D3" w14:textId="77777777" w:rsidR="00EC0238" w:rsidRDefault="00EC0238" w:rsidP="00EC0238">
      <w:pPr>
        <w:jc w:val="both"/>
        <w:rPr>
          <w:rFonts w:eastAsiaTheme="minorEastAsia"/>
          <w:b/>
          <w:color w:val="000000"/>
          <w:lang w:eastAsia="zh-CN"/>
        </w:rPr>
      </w:pPr>
      <w:r w:rsidRPr="00363917">
        <w:rPr>
          <w:rFonts w:eastAsiaTheme="minorEastAsia"/>
          <w:b/>
          <w:color w:val="000000"/>
          <w:lang w:eastAsia="zh-CN"/>
        </w:rPr>
        <w:t xml:space="preserve">Proposal </w:t>
      </w:r>
      <w:r>
        <w:rPr>
          <w:rFonts w:eastAsiaTheme="minorEastAsia"/>
          <w:b/>
          <w:color w:val="000000"/>
          <w:lang w:eastAsia="zh-CN"/>
        </w:rPr>
        <w:t xml:space="preserve">1: For </w:t>
      </w:r>
      <w:r w:rsidRPr="00987DAB">
        <w:rPr>
          <w:rFonts w:eastAsiaTheme="minorEastAsia"/>
          <w:b/>
          <w:color w:val="000000"/>
          <w:lang w:eastAsia="zh-CN"/>
        </w:rPr>
        <w:t xml:space="preserve">FR1 </w:t>
      </w:r>
      <w:r>
        <w:rPr>
          <w:rFonts w:eastAsiaTheme="minorEastAsia"/>
          <w:b/>
          <w:color w:val="000000"/>
          <w:lang w:eastAsia="zh-CN"/>
        </w:rPr>
        <w:t>8Rx F</w:t>
      </w:r>
      <w:r w:rsidRPr="00987DAB">
        <w:rPr>
          <w:rFonts w:eastAsiaTheme="minorEastAsia"/>
          <w:b/>
          <w:color w:val="000000"/>
          <w:lang w:eastAsia="zh-CN"/>
        </w:rPr>
        <w:t xml:space="preserve">DD </w:t>
      </w:r>
      <w:r>
        <w:rPr>
          <w:rFonts w:eastAsiaTheme="minorEastAsia"/>
          <w:b/>
          <w:color w:val="000000"/>
          <w:lang w:eastAsia="zh-CN"/>
        </w:rPr>
        <w:t>a</w:t>
      </w:r>
      <w:r w:rsidRPr="00DF19FD">
        <w:rPr>
          <w:rFonts w:eastAsiaTheme="minorEastAsia"/>
          <w:b/>
          <w:color w:val="000000"/>
          <w:lang w:eastAsia="zh-CN"/>
        </w:rPr>
        <w:t>pplicability rules for PDSCH/PDCCH/PBCH tests</w:t>
      </w:r>
      <w:r>
        <w:rPr>
          <w:rFonts w:eastAsiaTheme="minorEastAsia"/>
          <w:b/>
          <w:color w:val="000000"/>
          <w:lang w:eastAsia="zh-CN"/>
        </w:rPr>
        <w:t xml:space="preserve">, extend the agreement in </w:t>
      </w:r>
      <w:r w:rsidRPr="00DF19FD">
        <w:rPr>
          <w:rFonts w:eastAsiaTheme="minorEastAsia"/>
          <w:b/>
          <w:color w:val="000000"/>
          <w:lang w:eastAsia="zh-CN"/>
        </w:rPr>
        <w:t>RAN4 #107 meeting</w:t>
      </w:r>
      <w:r>
        <w:rPr>
          <w:rFonts w:eastAsiaTheme="minorEastAsia"/>
          <w:b/>
          <w:color w:val="000000"/>
          <w:lang w:eastAsia="zh-CN"/>
        </w:rPr>
        <w:t xml:space="preserve"> as below</w:t>
      </w:r>
    </w:p>
    <w:p w14:paraId="5690FBBA" w14:textId="77777777" w:rsidR="00EC0238" w:rsidRPr="00456421" w:rsidRDefault="00EC0238" w:rsidP="00EC0238">
      <w:pPr>
        <w:pStyle w:val="TH"/>
        <w:rPr>
          <w:sz w:val="16"/>
        </w:rPr>
      </w:pPr>
      <w:r w:rsidRPr="00456421">
        <w:rPr>
          <w:sz w:val="16"/>
        </w:rPr>
        <w:t>Table 5.1.1.2-1</w:t>
      </w:r>
      <w:r w:rsidRPr="00456421">
        <w:rPr>
          <w:sz w:val="16"/>
          <w:lang w:eastAsia="zh-CN"/>
        </w:rPr>
        <w:t>:</w:t>
      </w:r>
      <w:r w:rsidRPr="00456421">
        <w:rPr>
          <w:sz w:val="16"/>
        </w:rPr>
        <w:t xml:space="preserve"> Requirements applicability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0"/>
        <w:gridCol w:w="1447"/>
        <w:gridCol w:w="3357"/>
        <w:gridCol w:w="3357"/>
      </w:tblGrid>
      <w:tr w:rsidR="00EC0238" w:rsidRPr="00456421" w14:paraId="157A02E1" w14:textId="77777777" w:rsidTr="00E609DC">
        <w:trPr>
          <w:trHeight w:val="58"/>
          <w:jc w:val="center"/>
        </w:trPr>
        <w:tc>
          <w:tcPr>
            <w:tcW w:w="763" w:type="pct"/>
            <w:tcBorders>
              <w:top w:val="single" w:sz="4" w:space="0" w:color="auto"/>
              <w:left w:val="single" w:sz="4" w:space="0" w:color="auto"/>
              <w:bottom w:val="single" w:sz="4" w:space="0" w:color="auto"/>
              <w:right w:val="single" w:sz="4" w:space="0" w:color="auto"/>
            </w:tcBorders>
            <w:hideMark/>
          </w:tcPr>
          <w:p w14:paraId="1315F3E0" w14:textId="77777777" w:rsidR="00EC0238" w:rsidRPr="00456421" w:rsidRDefault="00EC0238" w:rsidP="006E40C8">
            <w:pPr>
              <w:pStyle w:val="TAH"/>
              <w:keepNext w:val="0"/>
              <w:keepLines w:val="0"/>
              <w:widowControl w:val="0"/>
              <w:rPr>
                <w:sz w:val="15"/>
                <w:lang w:eastAsia="ko-KR"/>
              </w:rPr>
            </w:pPr>
            <w:r w:rsidRPr="00456421">
              <w:rPr>
                <w:sz w:val="15"/>
                <w:lang w:eastAsia="ko-KR"/>
              </w:rPr>
              <w:t>Supported RX antenna ports</w:t>
            </w:r>
          </w:p>
        </w:tc>
        <w:tc>
          <w:tcPr>
            <w:tcW w:w="751" w:type="pct"/>
            <w:tcBorders>
              <w:top w:val="single" w:sz="4" w:space="0" w:color="auto"/>
              <w:left w:val="single" w:sz="4" w:space="0" w:color="auto"/>
              <w:bottom w:val="single" w:sz="4" w:space="0" w:color="auto"/>
              <w:right w:val="single" w:sz="4" w:space="0" w:color="auto"/>
            </w:tcBorders>
            <w:hideMark/>
          </w:tcPr>
          <w:p w14:paraId="4C39A207" w14:textId="77777777" w:rsidR="00EC0238" w:rsidRPr="00456421" w:rsidRDefault="00EC0238" w:rsidP="006E40C8">
            <w:pPr>
              <w:pStyle w:val="TAH"/>
              <w:keepNext w:val="0"/>
              <w:keepLines w:val="0"/>
              <w:widowControl w:val="0"/>
              <w:rPr>
                <w:sz w:val="15"/>
                <w:lang w:eastAsia="ko-KR"/>
              </w:rPr>
            </w:pPr>
            <w:r w:rsidRPr="00456421">
              <w:rPr>
                <w:sz w:val="15"/>
                <w:lang w:eastAsia="ko-KR"/>
              </w:rPr>
              <w:t>Test type</w:t>
            </w:r>
          </w:p>
        </w:tc>
        <w:tc>
          <w:tcPr>
            <w:tcW w:w="1743" w:type="pct"/>
            <w:tcBorders>
              <w:top w:val="single" w:sz="4" w:space="0" w:color="auto"/>
              <w:left w:val="single" w:sz="4" w:space="0" w:color="auto"/>
              <w:bottom w:val="single" w:sz="4" w:space="0" w:color="auto"/>
              <w:right w:val="single" w:sz="4" w:space="0" w:color="auto"/>
            </w:tcBorders>
            <w:hideMark/>
          </w:tcPr>
          <w:p w14:paraId="5A09D596" w14:textId="77777777" w:rsidR="00EC0238" w:rsidRPr="00456421" w:rsidRDefault="00EC0238" w:rsidP="006E40C8">
            <w:pPr>
              <w:pStyle w:val="TAH"/>
              <w:keepNext w:val="0"/>
              <w:keepLines w:val="0"/>
              <w:widowControl w:val="0"/>
              <w:rPr>
                <w:sz w:val="15"/>
                <w:lang w:eastAsia="ko-KR"/>
              </w:rPr>
            </w:pPr>
            <w:r w:rsidRPr="00456421">
              <w:rPr>
                <w:sz w:val="15"/>
                <w:lang w:eastAsia="ko-KR"/>
              </w:rPr>
              <w:t>Test list</w:t>
            </w:r>
          </w:p>
        </w:tc>
        <w:tc>
          <w:tcPr>
            <w:tcW w:w="1743" w:type="pct"/>
            <w:tcBorders>
              <w:top w:val="single" w:sz="4" w:space="0" w:color="auto"/>
              <w:left w:val="single" w:sz="4" w:space="0" w:color="auto"/>
              <w:bottom w:val="single" w:sz="4" w:space="0" w:color="auto"/>
              <w:right w:val="single" w:sz="4" w:space="0" w:color="auto"/>
            </w:tcBorders>
          </w:tcPr>
          <w:p w14:paraId="4653BCAD" w14:textId="77777777" w:rsidR="00EC0238" w:rsidRPr="00456421" w:rsidRDefault="00EC0238" w:rsidP="006E40C8">
            <w:pPr>
              <w:pStyle w:val="TAH"/>
              <w:keepNext w:val="0"/>
              <w:keepLines w:val="0"/>
              <w:widowControl w:val="0"/>
              <w:rPr>
                <w:sz w:val="15"/>
                <w:lang w:eastAsia="ko-KR"/>
              </w:rPr>
            </w:pPr>
            <w:r w:rsidRPr="00456421">
              <w:rPr>
                <w:sz w:val="15"/>
                <w:lang w:eastAsia="ko-KR"/>
              </w:rPr>
              <w:t>Exceptions</w:t>
            </w:r>
          </w:p>
        </w:tc>
      </w:tr>
      <w:tr w:rsidR="00EC0238" w:rsidRPr="00456421" w14:paraId="1C6F5CB0" w14:textId="77777777" w:rsidTr="00E609DC">
        <w:trPr>
          <w:trHeight w:val="153"/>
          <w:jc w:val="center"/>
        </w:trPr>
        <w:tc>
          <w:tcPr>
            <w:tcW w:w="763" w:type="pct"/>
            <w:vMerge w:val="restart"/>
            <w:tcBorders>
              <w:top w:val="single" w:sz="4" w:space="0" w:color="auto"/>
              <w:left w:val="single" w:sz="4" w:space="0" w:color="auto"/>
              <w:right w:val="single" w:sz="4" w:space="0" w:color="auto"/>
            </w:tcBorders>
            <w:hideMark/>
          </w:tcPr>
          <w:p w14:paraId="04CD36E7" w14:textId="77777777" w:rsidR="00EC0238" w:rsidRPr="00456421" w:rsidRDefault="00EC0238" w:rsidP="006E40C8">
            <w:pPr>
              <w:pStyle w:val="TAL"/>
              <w:keepNext w:val="0"/>
              <w:keepLines w:val="0"/>
              <w:widowControl w:val="0"/>
              <w:rPr>
                <w:b/>
                <w:sz w:val="15"/>
                <w:lang w:val="en-US" w:eastAsia="zh-CN"/>
              </w:rPr>
            </w:pPr>
            <w:r w:rsidRPr="00456421">
              <w:rPr>
                <w:b/>
                <w:sz w:val="15"/>
                <w:lang w:val="en-US" w:eastAsia="zh-CN"/>
              </w:rPr>
              <w:t xml:space="preserve">UE supports only 2RX </w:t>
            </w:r>
          </w:p>
        </w:tc>
        <w:tc>
          <w:tcPr>
            <w:tcW w:w="751" w:type="pct"/>
            <w:tcBorders>
              <w:top w:val="single" w:sz="4" w:space="0" w:color="auto"/>
              <w:left w:val="single" w:sz="4" w:space="0" w:color="auto"/>
              <w:bottom w:val="single" w:sz="4" w:space="0" w:color="auto"/>
              <w:right w:val="single" w:sz="4" w:space="0" w:color="auto"/>
            </w:tcBorders>
            <w:hideMark/>
          </w:tcPr>
          <w:p w14:paraId="4FBFE221" w14:textId="77777777" w:rsidR="00EC0238" w:rsidRPr="00456421" w:rsidRDefault="00EC0238" w:rsidP="006E40C8">
            <w:pPr>
              <w:pStyle w:val="TAL"/>
              <w:keepNext w:val="0"/>
              <w:keepLines w:val="0"/>
              <w:widowControl w:val="0"/>
              <w:rPr>
                <w:b/>
                <w:sz w:val="15"/>
                <w:lang w:val="en-US" w:eastAsia="zh-CN"/>
              </w:rPr>
            </w:pPr>
            <w:r w:rsidRPr="00456421">
              <w:rPr>
                <w:b/>
                <w:sz w:val="15"/>
                <w:lang w:val="en-US" w:eastAsia="zh-CN"/>
              </w:rPr>
              <w:t>PDSCH</w:t>
            </w:r>
          </w:p>
        </w:tc>
        <w:tc>
          <w:tcPr>
            <w:tcW w:w="1743" w:type="pct"/>
            <w:tcBorders>
              <w:top w:val="single" w:sz="4" w:space="0" w:color="auto"/>
              <w:left w:val="single" w:sz="4" w:space="0" w:color="auto"/>
              <w:bottom w:val="single" w:sz="4" w:space="0" w:color="auto"/>
              <w:right w:val="single" w:sz="4" w:space="0" w:color="auto"/>
            </w:tcBorders>
            <w:hideMark/>
          </w:tcPr>
          <w:p w14:paraId="0F52FE42" w14:textId="77777777" w:rsidR="00EC0238" w:rsidRPr="00456421" w:rsidRDefault="00EC0238" w:rsidP="006E40C8">
            <w:pPr>
              <w:pStyle w:val="TAL"/>
              <w:keepNext w:val="0"/>
              <w:keepLines w:val="0"/>
              <w:widowControl w:val="0"/>
              <w:rPr>
                <w:b/>
                <w:sz w:val="15"/>
                <w:lang w:val="en-US" w:eastAsia="zh-CN"/>
              </w:rPr>
            </w:pPr>
            <w:r w:rsidRPr="00456421">
              <w:rPr>
                <w:b/>
                <w:sz w:val="15"/>
                <w:lang w:val="en-US" w:eastAsia="zh-CN"/>
              </w:rPr>
              <w:t>All tests in Clause 5.2.2</w:t>
            </w:r>
          </w:p>
        </w:tc>
        <w:tc>
          <w:tcPr>
            <w:tcW w:w="1743" w:type="pct"/>
            <w:tcBorders>
              <w:top w:val="single" w:sz="4" w:space="0" w:color="auto"/>
              <w:left w:val="single" w:sz="4" w:space="0" w:color="auto"/>
              <w:bottom w:val="single" w:sz="4" w:space="0" w:color="auto"/>
              <w:right w:val="single" w:sz="4" w:space="0" w:color="auto"/>
            </w:tcBorders>
          </w:tcPr>
          <w:p w14:paraId="7DF0DD86" w14:textId="77777777" w:rsidR="00EC0238" w:rsidRPr="00456421" w:rsidRDefault="00EC0238" w:rsidP="006E40C8">
            <w:pPr>
              <w:pStyle w:val="TAL"/>
              <w:keepNext w:val="0"/>
              <w:keepLines w:val="0"/>
              <w:widowControl w:val="0"/>
              <w:rPr>
                <w:b/>
                <w:sz w:val="15"/>
                <w:lang w:val="en-US" w:eastAsia="zh-CN"/>
              </w:rPr>
            </w:pPr>
          </w:p>
        </w:tc>
      </w:tr>
      <w:tr w:rsidR="00EC0238" w:rsidRPr="00456421" w14:paraId="07D033C1" w14:textId="77777777" w:rsidTr="00E609DC">
        <w:trPr>
          <w:trHeight w:val="153"/>
          <w:jc w:val="center"/>
        </w:trPr>
        <w:tc>
          <w:tcPr>
            <w:tcW w:w="763" w:type="pct"/>
            <w:vMerge/>
            <w:tcBorders>
              <w:left w:val="single" w:sz="4" w:space="0" w:color="auto"/>
              <w:right w:val="single" w:sz="4" w:space="0" w:color="auto"/>
            </w:tcBorders>
          </w:tcPr>
          <w:p w14:paraId="77437AEA" w14:textId="77777777" w:rsidR="00EC0238" w:rsidRPr="00456421" w:rsidRDefault="00EC0238" w:rsidP="006E40C8">
            <w:pPr>
              <w:pStyle w:val="TAL"/>
              <w:keepNext w:val="0"/>
              <w:keepLines w:val="0"/>
              <w:widowControl w:val="0"/>
              <w:rPr>
                <w:b/>
                <w:sz w:val="15"/>
                <w:lang w:val="en-US" w:eastAsia="zh-CN"/>
              </w:rPr>
            </w:pPr>
          </w:p>
        </w:tc>
        <w:tc>
          <w:tcPr>
            <w:tcW w:w="751" w:type="pct"/>
            <w:tcBorders>
              <w:top w:val="single" w:sz="4" w:space="0" w:color="auto"/>
              <w:left w:val="single" w:sz="4" w:space="0" w:color="auto"/>
              <w:bottom w:val="single" w:sz="4" w:space="0" w:color="auto"/>
              <w:right w:val="single" w:sz="4" w:space="0" w:color="auto"/>
            </w:tcBorders>
            <w:hideMark/>
          </w:tcPr>
          <w:p w14:paraId="72CF5EF0" w14:textId="77777777" w:rsidR="00EC0238" w:rsidRPr="00456421" w:rsidRDefault="00EC0238" w:rsidP="006E40C8">
            <w:pPr>
              <w:pStyle w:val="TAL"/>
              <w:keepNext w:val="0"/>
              <w:keepLines w:val="0"/>
              <w:widowControl w:val="0"/>
              <w:rPr>
                <w:b/>
                <w:sz w:val="15"/>
                <w:lang w:val="en-US" w:eastAsia="zh-CN"/>
              </w:rPr>
            </w:pPr>
            <w:r w:rsidRPr="00456421">
              <w:rPr>
                <w:b/>
                <w:sz w:val="15"/>
                <w:lang w:val="en-US" w:eastAsia="zh-CN"/>
              </w:rPr>
              <w:t>PDCCH</w:t>
            </w:r>
          </w:p>
        </w:tc>
        <w:tc>
          <w:tcPr>
            <w:tcW w:w="1743" w:type="pct"/>
            <w:tcBorders>
              <w:top w:val="single" w:sz="4" w:space="0" w:color="auto"/>
              <w:left w:val="single" w:sz="4" w:space="0" w:color="auto"/>
              <w:bottom w:val="single" w:sz="4" w:space="0" w:color="auto"/>
              <w:right w:val="single" w:sz="4" w:space="0" w:color="auto"/>
            </w:tcBorders>
            <w:hideMark/>
          </w:tcPr>
          <w:p w14:paraId="187A07D0" w14:textId="77777777" w:rsidR="00EC0238" w:rsidRPr="00456421" w:rsidRDefault="00EC0238" w:rsidP="006E40C8">
            <w:pPr>
              <w:pStyle w:val="TAL"/>
              <w:keepNext w:val="0"/>
              <w:keepLines w:val="0"/>
              <w:widowControl w:val="0"/>
              <w:rPr>
                <w:b/>
                <w:sz w:val="15"/>
                <w:lang w:val="en-US" w:eastAsia="zh-CN"/>
              </w:rPr>
            </w:pPr>
            <w:r w:rsidRPr="00456421">
              <w:rPr>
                <w:b/>
                <w:sz w:val="15"/>
                <w:lang w:val="en-US" w:eastAsia="zh-CN"/>
              </w:rPr>
              <w:t>All tests in Clause 5.3.2</w:t>
            </w:r>
          </w:p>
        </w:tc>
        <w:tc>
          <w:tcPr>
            <w:tcW w:w="1743" w:type="pct"/>
            <w:tcBorders>
              <w:top w:val="single" w:sz="4" w:space="0" w:color="auto"/>
              <w:left w:val="single" w:sz="4" w:space="0" w:color="auto"/>
              <w:bottom w:val="single" w:sz="4" w:space="0" w:color="auto"/>
              <w:right w:val="single" w:sz="4" w:space="0" w:color="auto"/>
            </w:tcBorders>
          </w:tcPr>
          <w:p w14:paraId="1C8A7C53" w14:textId="77777777" w:rsidR="00EC0238" w:rsidRPr="00456421" w:rsidRDefault="00EC0238" w:rsidP="006E40C8">
            <w:pPr>
              <w:pStyle w:val="TAL"/>
              <w:keepNext w:val="0"/>
              <w:keepLines w:val="0"/>
              <w:widowControl w:val="0"/>
              <w:rPr>
                <w:b/>
                <w:sz w:val="15"/>
                <w:lang w:val="en-US" w:eastAsia="zh-CN"/>
              </w:rPr>
            </w:pPr>
          </w:p>
        </w:tc>
      </w:tr>
      <w:tr w:rsidR="00EC0238" w:rsidRPr="00456421" w14:paraId="4A78A8E9" w14:textId="77777777" w:rsidTr="00E609DC">
        <w:trPr>
          <w:trHeight w:val="153"/>
          <w:jc w:val="center"/>
        </w:trPr>
        <w:tc>
          <w:tcPr>
            <w:tcW w:w="763" w:type="pct"/>
            <w:vMerge/>
            <w:tcBorders>
              <w:left w:val="single" w:sz="4" w:space="0" w:color="auto"/>
              <w:bottom w:val="single" w:sz="4" w:space="0" w:color="auto"/>
              <w:right w:val="single" w:sz="4" w:space="0" w:color="auto"/>
            </w:tcBorders>
          </w:tcPr>
          <w:p w14:paraId="595E1E0C" w14:textId="77777777" w:rsidR="00EC0238" w:rsidRPr="00456421" w:rsidRDefault="00EC0238" w:rsidP="006E40C8">
            <w:pPr>
              <w:pStyle w:val="TAL"/>
              <w:keepNext w:val="0"/>
              <w:keepLines w:val="0"/>
              <w:widowControl w:val="0"/>
              <w:rPr>
                <w:b/>
                <w:sz w:val="15"/>
                <w:lang w:val="en-US" w:eastAsia="zh-CN"/>
              </w:rPr>
            </w:pPr>
          </w:p>
        </w:tc>
        <w:tc>
          <w:tcPr>
            <w:tcW w:w="751" w:type="pct"/>
            <w:tcBorders>
              <w:top w:val="single" w:sz="4" w:space="0" w:color="auto"/>
              <w:left w:val="single" w:sz="4" w:space="0" w:color="auto"/>
              <w:bottom w:val="single" w:sz="4" w:space="0" w:color="auto"/>
              <w:right w:val="single" w:sz="4" w:space="0" w:color="auto"/>
            </w:tcBorders>
            <w:hideMark/>
          </w:tcPr>
          <w:p w14:paraId="0AB38F46" w14:textId="77777777" w:rsidR="00EC0238" w:rsidRPr="00456421" w:rsidRDefault="00EC0238" w:rsidP="006E40C8">
            <w:pPr>
              <w:pStyle w:val="TAL"/>
              <w:keepNext w:val="0"/>
              <w:keepLines w:val="0"/>
              <w:widowControl w:val="0"/>
              <w:rPr>
                <w:b/>
                <w:sz w:val="15"/>
                <w:lang w:val="en-US" w:eastAsia="zh-CN"/>
              </w:rPr>
            </w:pPr>
            <w:r w:rsidRPr="00456421">
              <w:rPr>
                <w:b/>
                <w:sz w:val="15"/>
                <w:lang w:val="en-US" w:eastAsia="zh-CN"/>
              </w:rPr>
              <w:t>PBCH</w:t>
            </w:r>
          </w:p>
        </w:tc>
        <w:tc>
          <w:tcPr>
            <w:tcW w:w="1743" w:type="pct"/>
            <w:tcBorders>
              <w:top w:val="single" w:sz="4" w:space="0" w:color="auto"/>
              <w:left w:val="single" w:sz="4" w:space="0" w:color="auto"/>
              <w:bottom w:val="single" w:sz="4" w:space="0" w:color="auto"/>
              <w:right w:val="single" w:sz="4" w:space="0" w:color="auto"/>
            </w:tcBorders>
            <w:hideMark/>
          </w:tcPr>
          <w:p w14:paraId="258C2CE6" w14:textId="77777777" w:rsidR="00EC0238" w:rsidRPr="00456421" w:rsidRDefault="00EC0238" w:rsidP="006E40C8">
            <w:pPr>
              <w:pStyle w:val="TAL"/>
              <w:keepNext w:val="0"/>
              <w:keepLines w:val="0"/>
              <w:widowControl w:val="0"/>
              <w:rPr>
                <w:b/>
                <w:sz w:val="15"/>
                <w:lang w:val="en-US" w:eastAsia="zh-CN"/>
              </w:rPr>
            </w:pPr>
            <w:r w:rsidRPr="00456421">
              <w:rPr>
                <w:b/>
                <w:sz w:val="15"/>
                <w:lang w:val="en-US" w:eastAsia="zh-CN"/>
              </w:rPr>
              <w:t>All tests in Clause 5.4.2</w:t>
            </w:r>
          </w:p>
        </w:tc>
        <w:tc>
          <w:tcPr>
            <w:tcW w:w="1743" w:type="pct"/>
            <w:tcBorders>
              <w:top w:val="single" w:sz="4" w:space="0" w:color="auto"/>
              <w:left w:val="single" w:sz="4" w:space="0" w:color="auto"/>
              <w:bottom w:val="single" w:sz="4" w:space="0" w:color="auto"/>
              <w:right w:val="single" w:sz="4" w:space="0" w:color="auto"/>
            </w:tcBorders>
          </w:tcPr>
          <w:p w14:paraId="0DA33D70" w14:textId="77777777" w:rsidR="00EC0238" w:rsidRPr="00456421" w:rsidRDefault="00EC0238" w:rsidP="006E40C8">
            <w:pPr>
              <w:pStyle w:val="TAL"/>
              <w:keepNext w:val="0"/>
              <w:keepLines w:val="0"/>
              <w:widowControl w:val="0"/>
              <w:rPr>
                <w:b/>
                <w:sz w:val="15"/>
                <w:lang w:val="en-US" w:eastAsia="zh-CN"/>
              </w:rPr>
            </w:pPr>
          </w:p>
        </w:tc>
      </w:tr>
      <w:tr w:rsidR="00EC0238" w:rsidRPr="00456421" w14:paraId="78E285F3" w14:textId="77777777" w:rsidTr="00E609DC">
        <w:trPr>
          <w:trHeight w:val="188"/>
          <w:jc w:val="center"/>
        </w:trPr>
        <w:tc>
          <w:tcPr>
            <w:tcW w:w="763" w:type="pct"/>
            <w:vMerge w:val="restart"/>
            <w:tcBorders>
              <w:top w:val="single" w:sz="4" w:space="0" w:color="auto"/>
              <w:left w:val="single" w:sz="4" w:space="0" w:color="auto"/>
              <w:right w:val="single" w:sz="4" w:space="0" w:color="auto"/>
            </w:tcBorders>
            <w:hideMark/>
          </w:tcPr>
          <w:p w14:paraId="11F4C777" w14:textId="77777777" w:rsidR="00EC0238" w:rsidRPr="00456421" w:rsidRDefault="00EC0238" w:rsidP="006E40C8">
            <w:pPr>
              <w:pStyle w:val="TAL"/>
              <w:keepNext w:val="0"/>
              <w:keepLines w:val="0"/>
              <w:widowControl w:val="0"/>
              <w:rPr>
                <w:b/>
                <w:sz w:val="15"/>
                <w:lang w:val="en-US" w:eastAsia="zh-CN"/>
              </w:rPr>
            </w:pPr>
            <w:r w:rsidRPr="00456421">
              <w:rPr>
                <w:b/>
                <w:sz w:val="15"/>
                <w:lang w:val="en-US" w:eastAsia="zh-CN"/>
              </w:rPr>
              <w:t>UE supports only 4RX or both 2RX and 4RX</w:t>
            </w:r>
          </w:p>
        </w:tc>
        <w:tc>
          <w:tcPr>
            <w:tcW w:w="751" w:type="pct"/>
            <w:tcBorders>
              <w:top w:val="single" w:sz="4" w:space="0" w:color="auto"/>
              <w:left w:val="single" w:sz="4" w:space="0" w:color="auto"/>
              <w:bottom w:val="single" w:sz="4" w:space="0" w:color="auto"/>
              <w:right w:val="single" w:sz="4" w:space="0" w:color="auto"/>
            </w:tcBorders>
            <w:hideMark/>
          </w:tcPr>
          <w:p w14:paraId="7694EB61" w14:textId="77777777" w:rsidR="00EC0238" w:rsidRPr="00456421" w:rsidRDefault="00EC0238" w:rsidP="006E40C8">
            <w:pPr>
              <w:pStyle w:val="TAL"/>
              <w:keepNext w:val="0"/>
              <w:keepLines w:val="0"/>
              <w:widowControl w:val="0"/>
              <w:rPr>
                <w:b/>
                <w:sz w:val="15"/>
                <w:lang w:val="en-US" w:eastAsia="zh-CN"/>
              </w:rPr>
            </w:pPr>
            <w:r w:rsidRPr="00456421">
              <w:rPr>
                <w:b/>
                <w:sz w:val="15"/>
                <w:lang w:val="en-US" w:eastAsia="zh-CN"/>
              </w:rPr>
              <w:t>PDSCH</w:t>
            </w:r>
          </w:p>
        </w:tc>
        <w:tc>
          <w:tcPr>
            <w:tcW w:w="1743" w:type="pct"/>
            <w:tcBorders>
              <w:top w:val="single" w:sz="4" w:space="0" w:color="auto"/>
              <w:left w:val="single" w:sz="4" w:space="0" w:color="auto"/>
              <w:bottom w:val="single" w:sz="4" w:space="0" w:color="auto"/>
              <w:right w:val="single" w:sz="4" w:space="0" w:color="auto"/>
            </w:tcBorders>
            <w:hideMark/>
          </w:tcPr>
          <w:p w14:paraId="4A16EF8F" w14:textId="77777777" w:rsidR="00EC0238" w:rsidRPr="00456421" w:rsidRDefault="00EC0238" w:rsidP="006E40C8">
            <w:pPr>
              <w:pStyle w:val="TAL"/>
              <w:keepNext w:val="0"/>
              <w:keepLines w:val="0"/>
              <w:widowControl w:val="0"/>
              <w:rPr>
                <w:b/>
                <w:sz w:val="15"/>
                <w:lang w:val="en-US" w:eastAsia="zh-CN"/>
              </w:rPr>
            </w:pPr>
            <w:r w:rsidRPr="00456421">
              <w:rPr>
                <w:b/>
                <w:sz w:val="15"/>
                <w:lang w:val="en-US" w:eastAsia="zh-CN"/>
              </w:rPr>
              <w:t xml:space="preserve">All tests in Clause 5.2.3 </w:t>
            </w:r>
            <w:r w:rsidRPr="00456421">
              <w:rPr>
                <w:b/>
                <w:sz w:val="15"/>
                <w:vertAlign w:val="superscript"/>
                <w:lang w:val="en-US" w:eastAsia="zh-CN"/>
              </w:rPr>
              <w:t>(Note 2)</w:t>
            </w:r>
          </w:p>
        </w:tc>
        <w:tc>
          <w:tcPr>
            <w:tcW w:w="1743" w:type="pct"/>
            <w:tcBorders>
              <w:top w:val="single" w:sz="4" w:space="0" w:color="auto"/>
              <w:left w:val="single" w:sz="4" w:space="0" w:color="auto"/>
              <w:bottom w:val="single" w:sz="4" w:space="0" w:color="auto"/>
              <w:right w:val="single" w:sz="4" w:space="0" w:color="auto"/>
            </w:tcBorders>
          </w:tcPr>
          <w:p w14:paraId="6CF11C96" w14:textId="77777777" w:rsidR="00EC0238" w:rsidRPr="00456421" w:rsidRDefault="00EC0238" w:rsidP="006E40C8">
            <w:pPr>
              <w:pStyle w:val="TAL"/>
              <w:keepNext w:val="0"/>
              <w:keepLines w:val="0"/>
              <w:widowControl w:val="0"/>
              <w:rPr>
                <w:b/>
                <w:sz w:val="15"/>
                <w:lang w:val="en-US" w:eastAsia="zh-CN"/>
              </w:rPr>
            </w:pPr>
          </w:p>
        </w:tc>
      </w:tr>
      <w:tr w:rsidR="00EC0238" w:rsidRPr="00456421" w14:paraId="3294C89F" w14:textId="77777777" w:rsidTr="00E609DC">
        <w:trPr>
          <w:trHeight w:val="153"/>
          <w:jc w:val="center"/>
        </w:trPr>
        <w:tc>
          <w:tcPr>
            <w:tcW w:w="763" w:type="pct"/>
            <w:vMerge/>
            <w:tcBorders>
              <w:left w:val="single" w:sz="4" w:space="0" w:color="auto"/>
              <w:right w:val="single" w:sz="4" w:space="0" w:color="auto"/>
            </w:tcBorders>
          </w:tcPr>
          <w:p w14:paraId="2539A501" w14:textId="77777777" w:rsidR="00EC0238" w:rsidRPr="00456421" w:rsidRDefault="00EC0238" w:rsidP="006E40C8">
            <w:pPr>
              <w:pStyle w:val="TAL"/>
              <w:keepNext w:val="0"/>
              <w:keepLines w:val="0"/>
              <w:widowControl w:val="0"/>
              <w:rPr>
                <w:b/>
                <w:sz w:val="15"/>
                <w:lang w:val="en-US" w:eastAsia="zh-CN"/>
              </w:rPr>
            </w:pPr>
          </w:p>
        </w:tc>
        <w:tc>
          <w:tcPr>
            <w:tcW w:w="751" w:type="pct"/>
            <w:tcBorders>
              <w:top w:val="single" w:sz="4" w:space="0" w:color="auto"/>
              <w:left w:val="single" w:sz="4" w:space="0" w:color="auto"/>
              <w:bottom w:val="single" w:sz="4" w:space="0" w:color="auto"/>
              <w:right w:val="single" w:sz="4" w:space="0" w:color="auto"/>
            </w:tcBorders>
            <w:hideMark/>
          </w:tcPr>
          <w:p w14:paraId="2F7BD63B" w14:textId="77777777" w:rsidR="00EC0238" w:rsidRPr="00456421" w:rsidRDefault="00EC0238" w:rsidP="006E40C8">
            <w:pPr>
              <w:pStyle w:val="TAL"/>
              <w:keepNext w:val="0"/>
              <w:keepLines w:val="0"/>
              <w:widowControl w:val="0"/>
              <w:rPr>
                <w:b/>
                <w:sz w:val="15"/>
                <w:lang w:val="en-US" w:eastAsia="zh-CN"/>
              </w:rPr>
            </w:pPr>
            <w:r w:rsidRPr="00456421">
              <w:rPr>
                <w:b/>
                <w:sz w:val="15"/>
                <w:lang w:val="en-US" w:eastAsia="zh-CN"/>
              </w:rPr>
              <w:t>PDCCH</w:t>
            </w:r>
          </w:p>
        </w:tc>
        <w:tc>
          <w:tcPr>
            <w:tcW w:w="1743" w:type="pct"/>
            <w:tcBorders>
              <w:top w:val="single" w:sz="4" w:space="0" w:color="auto"/>
              <w:left w:val="single" w:sz="4" w:space="0" w:color="auto"/>
              <w:bottom w:val="single" w:sz="4" w:space="0" w:color="auto"/>
              <w:right w:val="single" w:sz="4" w:space="0" w:color="auto"/>
            </w:tcBorders>
            <w:hideMark/>
          </w:tcPr>
          <w:p w14:paraId="3CD6581F" w14:textId="77777777" w:rsidR="00EC0238" w:rsidRPr="00456421" w:rsidRDefault="00EC0238" w:rsidP="006E40C8">
            <w:pPr>
              <w:pStyle w:val="TAL"/>
              <w:keepNext w:val="0"/>
              <w:keepLines w:val="0"/>
              <w:widowControl w:val="0"/>
              <w:rPr>
                <w:b/>
                <w:sz w:val="15"/>
                <w:lang w:val="en-US" w:eastAsia="zh-CN"/>
              </w:rPr>
            </w:pPr>
            <w:r w:rsidRPr="00456421">
              <w:rPr>
                <w:b/>
                <w:sz w:val="15"/>
                <w:lang w:val="en-US" w:eastAsia="zh-CN"/>
              </w:rPr>
              <w:t xml:space="preserve">All tests in Clause 5.3.3 </w:t>
            </w:r>
            <w:r w:rsidRPr="00456421">
              <w:rPr>
                <w:b/>
                <w:sz w:val="15"/>
                <w:vertAlign w:val="superscript"/>
                <w:lang w:val="en-US" w:eastAsia="zh-CN"/>
              </w:rPr>
              <w:t>(Note 2)</w:t>
            </w:r>
          </w:p>
        </w:tc>
        <w:tc>
          <w:tcPr>
            <w:tcW w:w="1743" w:type="pct"/>
            <w:tcBorders>
              <w:top w:val="single" w:sz="4" w:space="0" w:color="auto"/>
              <w:left w:val="single" w:sz="4" w:space="0" w:color="auto"/>
              <w:bottom w:val="single" w:sz="4" w:space="0" w:color="auto"/>
              <w:right w:val="single" w:sz="4" w:space="0" w:color="auto"/>
            </w:tcBorders>
          </w:tcPr>
          <w:p w14:paraId="05FF6A11" w14:textId="77777777" w:rsidR="00EC0238" w:rsidRPr="00456421" w:rsidRDefault="00EC0238" w:rsidP="006E40C8">
            <w:pPr>
              <w:pStyle w:val="TAL"/>
              <w:keepNext w:val="0"/>
              <w:keepLines w:val="0"/>
              <w:widowControl w:val="0"/>
              <w:rPr>
                <w:b/>
                <w:sz w:val="15"/>
                <w:lang w:val="en-US" w:eastAsia="zh-CN"/>
              </w:rPr>
            </w:pPr>
          </w:p>
        </w:tc>
      </w:tr>
      <w:tr w:rsidR="00EC0238" w:rsidRPr="00456421" w14:paraId="42F22EE9" w14:textId="77777777" w:rsidTr="00E609DC">
        <w:trPr>
          <w:trHeight w:val="153"/>
          <w:jc w:val="center"/>
        </w:trPr>
        <w:tc>
          <w:tcPr>
            <w:tcW w:w="763" w:type="pct"/>
            <w:vMerge/>
            <w:tcBorders>
              <w:left w:val="single" w:sz="4" w:space="0" w:color="auto"/>
              <w:bottom w:val="single" w:sz="4" w:space="0" w:color="auto"/>
              <w:right w:val="single" w:sz="4" w:space="0" w:color="auto"/>
            </w:tcBorders>
          </w:tcPr>
          <w:p w14:paraId="10E14951" w14:textId="77777777" w:rsidR="00EC0238" w:rsidRPr="00456421" w:rsidRDefault="00EC0238" w:rsidP="006E40C8">
            <w:pPr>
              <w:pStyle w:val="TAL"/>
              <w:keepNext w:val="0"/>
              <w:keepLines w:val="0"/>
              <w:widowControl w:val="0"/>
              <w:rPr>
                <w:b/>
                <w:sz w:val="15"/>
                <w:lang w:val="en-US" w:eastAsia="zh-CN"/>
              </w:rPr>
            </w:pPr>
          </w:p>
        </w:tc>
        <w:tc>
          <w:tcPr>
            <w:tcW w:w="751" w:type="pct"/>
            <w:tcBorders>
              <w:top w:val="single" w:sz="4" w:space="0" w:color="auto"/>
              <w:left w:val="single" w:sz="4" w:space="0" w:color="auto"/>
              <w:bottom w:val="single" w:sz="4" w:space="0" w:color="auto"/>
              <w:right w:val="single" w:sz="4" w:space="0" w:color="auto"/>
            </w:tcBorders>
            <w:hideMark/>
          </w:tcPr>
          <w:p w14:paraId="2DC65BD4" w14:textId="77777777" w:rsidR="00EC0238" w:rsidRPr="00456421" w:rsidRDefault="00EC0238" w:rsidP="006E40C8">
            <w:pPr>
              <w:pStyle w:val="TAL"/>
              <w:keepNext w:val="0"/>
              <w:keepLines w:val="0"/>
              <w:widowControl w:val="0"/>
              <w:rPr>
                <w:b/>
                <w:sz w:val="15"/>
                <w:lang w:val="en-US" w:eastAsia="zh-CN"/>
              </w:rPr>
            </w:pPr>
            <w:r w:rsidRPr="00456421">
              <w:rPr>
                <w:b/>
                <w:sz w:val="15"/>
                <w:lang w:val="en-US" w:eastAsia="zh-CN"/>
              </w:rPr>
              <w:t>PBCH</w:t>
            </w:r>
          </w:p>
        </w:tc>
        <w:tc>
          <w:tcPr>
            <w:tcW w:w="1743" w:type="pct"/>
            <w:tcBorders>
              <w:top w:val="single" w:sz="4" w:space="0" w:color="auto"/>
              <w:left w:val="single" w:sz="4" w:space="0" w:color="auto"/>
              <w:bottom w:val="single" w:sz="4" w:space="0" w:color="auto"/>
              <w:right w:val="single" w:sz="4" w:space="0" w:color="auto"/>
            </w:tcBorders>
            <w:hideMark/>
          </w:tcPr>
          <w:p w14:paraId="2DBD9EB8" w14:textId="77777777" w:rsidR="00EC0238" w:rsidRPr="00456421" w:rsidRDefault="00EC0238" w:rsidP="006E40C8">
            <w:pPr>
              <w:pStyle w:val="TAL"/>
              <w:keepNext w:val="0"/>
              <w:keepLines w:val="0"/>
              <w:widowControl w:val="0"/>
              <w:rPr>
                <w:b/>
                <w:sz w:val="15"/>
                <w:lang w:val="en-US" w:eastAsia="zh-CN"/>
              </w:rPr>
            </w:pPr>
            <w:r w:rsidRPr="00456421">
              <w:rPr>
                <w:b/>
                <w:sz w:val="15"/>
                <w:lang w:val="en-US" w:eastAsia="zh-CN"/>
              </w:rPr>
              <w:t>All tests in Clause 5.4.2 or 5.4.3</w:t>
            </w:r>
            <w:r w:rsidRPr="00456421">
              <w:rPr>
                <w:b/>
                <w:sz w:val="15"/>
                <w:vertAlign w:val="superscript"/>
                <w:lang w:val="en-US" w:eastAsia="zh-CN"/>
              </w:rPr>
              <w:t xml:space="preserve"> (Note 1)</w:t>
            </w:r>
          </w:p>
        </w:tc>
        <w:tc>
          <w:tcPr>
            <w:tcW w:w="1743" w:type="pct"/>
            <w:tcBorders>
              <w:top w:val="single" w:sz="4" w:space="0" w:color="auto"/>
              <w:left w:val="single" w:sz="4" w:space="0" w:color="auto"/>
              <w:bottom w:val="single" w:sz="4" w:space="0" w:color="auto"/>
              <w:right w:val="single" w:sz="4" w:space="0" w:color="auto"/>
            </w:tcBorders>
          </w:tcPr>
          <w:p w14:paraId="5E7ED65A" w14:textId="77777777" w:rsidR="00EC0238" w:rsidRPr="00456421" w:rsidRDefault="00EC0238" w:rsidP="006E40C8">
            <w:pPr>
              <w:pStyle w:val="TAL"/>
              <w:keepNext w:val="0"/>
              <w:keepLines w:val="0"/>
              <w:widowControl w:val="0"/>
              <w:rPr>
                <w:b/>
                <w:sz w:val="15"/>
                <w:lang w:val="en-US" w:eastAsia="zh-CN"/>
              </w:rPr>
            </w:pPr>
          </w:p>
        </w:tc>
      </w:tr>
      <w:tr w:rsidR="00EC0238" w:rsidRPr="00456421" w14:paraId="6087135A" w14:textId="77777777" w:rsidTr="00E609DC">
        <w:trPr>
          <w:trHeight w:val="153"/>
          <w:jc w:val="center"/>
        </w:trPr>
        <w:tc>
          <w:tcPr>
            <w:tcW w:w="763" w:type="pct"/>
            <w:vMerge w:val="restart"/>
            <w:tcBorders>
              <w:top w:val="single" w:sz="4" w:space="0" w:color="auto"/>
              <w:left w:val="single" w:sz="4" w:space="0" w:color="auto"/>
              <w:right w:val="single" w:sz="4" w:space="0" w:color="auto"/>
            </w:tcBorders>
          </w:tcPr>
          <w:p w14:paraId="5FFE6FEB" w14:textId="77777777" w:rsidR="00EC0238" w:rsidRPr="00456421" w:rsidRDefault="00EC0238" w:rsidP="006E40C8">
            <w:pPr>
              <w:pStyle w:val="TAL"/>
              <w:keepNext w:val="0"/>
              <w:keepLines w:val="0"/>
              <w:widowControl w:val="0"/>
              <w:rPr>
                <w:rFonts w:eastAsiaTheme="minorEastAsia"/>
                <w:b/>
                <w:sz w:val="15"/>
                <w:lang w:val="en-US" w:eastAsia="zh-CN"/>
              </w:rPr>
            </w:pPr>
            <w:r w:rsidRPr="00456421">
              <w:rPr>
                <w:rFonts w:eastAsiaTheme="minorEastAsia"/>
                <w:b/>
                <w:sz w:val="15"/>
                <w:lang w:val="en-US" w:eastAsia="zh-CN"/>
              </w:rPr>
              <w:t xml:space="preserve">UE supports 8Rx, 4Rx and 2Rx </w:t>
            </w:r>
          </w:p>
          <w:p w14:paraId="3F186AF4" w14:textId="77777777" w:rsidR="00EC0238" w:rsidRPr="00456421" w:rsidRDefault="00EC0238" w:rsidP="006E40C8">
            <w:pPr>
              <w:pStyle w:val="TAL"/>
              <w:keepNext w:val="0"/>
              <w:keepLines w:val="0"/>
              <w:widowControl w:val="0"/>
              <w:rPr>
                <w:b/>
                <w:sz w:val="15"/>
                <w:lang w:val="en-US" w:eastAsia="zh-CN"/>
              </w:rPr>
            </w:pPr>
            <w:r w:rsidRPr="00456421">
              <w:rPr>
                <w:b/>
                <w:sz w:val="15"/>
                <w:lang w:val="en-US" w:eastAsia="zh-CN"/>
              </w:rPr>
              <w:t>or</w:t>
            </w:r>
          </w:p>
          <w:p w14:paraId="26CBF1A7" w14:textId="77777777" w:rsidR="00EC0238" w:rsidRPr="00456421" w:rsidRDefault="00EC0238" w:rsidP="006E40C8">
            <w:pPr>
              <w:pStyle w:val="TAL"/>
              <w:keepNext w:val="0"/>
              <w:keepLines w:val="0"/>
              <w:widowControl w:val="0"/>
              <w:rPr>
                <w:rFonts w:eastAsiaTheme="minorEastAsia"/>
                <w:b/>
                <w:sz w:val="15"/>
                <w:lang w:val="en-US" w:eastAsia="zh-CN"/>
              </w:rPr>
            </w:pPr>
            <w:r w:rsidRPr="00456421">
              <w:rPr>
                <w:rFonts w:eastAsiaTheme="minorEastAsia"/>
                <w:b/>
                <w:sz w:val="15"/>
                <w:lang w:val="en-US" w:eastAsia="zh-CN"/>
              </w:rPr>
              <w:t xml:space="preserve">UE supports only 8Rx and 4Rx </w:t>
            </w:r>
          </w:p>
        </w:tc>
        <w:tc>
          <w:tcPr>
            <w:tcW w:w="751" w:type="pct"/>
            <w:tcBorders>
              <w:top w:val="single" w:sz="4" w:space="0" w:color="auto"/>
              <w:left w:val="single" w:sz="4" w:space="0" w:color="auto"/>
              <w:bottom w:val="single" w:sz="4" w:space="0" w:color="auto"/>
              <w:right w:val="single" w:sz="4" w:space="0" w:color="auto"/>
            </w:tcBorders>
          </w:tcPr>
          <w:p w14:paraId="7902536E" w14:textId="77777777" w:rsidR="00EC0238" w:rsidRPr="00456421" w:rsidRDefault="00EC0238" w:rsidP="006E40C8">
            <w:pPr>
              <w:pStyle w:val="TAL"/>
              <w:keepNext w:val="0"/>
              <w:keepLines w:val="0"/>
              <w:widowControl w:val="0"/>
              <w:rPr>
                <w:b/>
                <w:sz w:val="15"/>
                <w:lang w:val="en-US" w:eastAsia="zh-CN"/>
              </w:rPr>
            </w:pPr>
            <w:r w:rsidRPr="00456421">
              <w:rPr>
                <w:b/>
                <w:sz w:val="15"/>
                <w:lang w:val="en-US" w:eastAsia="zh-CN"/>
              </w:rPr>
              <w:t>PDSCH</w:t>
            </w:r>
          </w:p>
        </w:tc>
        <w:tc>
          <w:tcPr>
            <w:tcW w:w="1743" w:type="pct"/>
            <w:tcBorders>
              <w:top w:val="single" w:sz="4" w:space="0" w:color="auto"/>
              <w:left w:val="single" w:sz="4" w:space="0" w:color="auto"/>
              <w:bottom w:val="single" w:sz="4" w:space="0" w:color="auto"/>
              <w:right w:val="single" w:sz="4" w:space="0" w:color="auto"/>
            </w:tcBorders>
          </w:tcPr>
          <w:p w14:paraId="694792E7" w14:textId="77777777" w:rsidR="00EC0238" w:rsidRPr="00456421" w:rsidRDefault="00EC0238" w:rsidP="006E40C8">
            <w:pPr>
              <w:widowControl w:val="0"/>
              <w:rPr>
                <w:rFonts w:ascii="Arial" w:hAnsi="Arial" w:cs="Arial"/>
                <w:b/>
                <w:sz w:val="15"/>
                <w:szCs w:val="18"/>
                <w:lang w:val="en-US" w:eastAsia="zh-CN"/>
              </w:rPr>
            </w:pPr>
            <w:r w:rsidRPr="00456421">
              <w:rPr>
                <w:rFonts w:ascii="Arial" w:hAnsi="Arial" w:cs="Arial"/>
                <w:b/>
                <w:sz w:val="15"/>
                <w:szCs w:val="18"/>
                <w:lang w:val="en-US" w:eastAsia="zh-CN"/>
              </w:rPr>
              <w:t>Tests in Clause 5.2.3</w:t>
            </w:r>
            <w:r w:rsidRPr="00456421">
              <w:rPr>
                <w:rFonts w:ascii="Arial" w:hAnsi="Arial" w:cs="Arial"/>
                <w:b/>
                <w:sz w:val="15"/>
                <w:szCs w:val="18"/>
                <w:vertAlign w:val="superscript"/>
                <w:lang w:val="en-US" w:eastAsia="zh-CN"/>
              </w:rPr>
              <w:t>.(Note 2, 3)</w:t>
            </w:r>
          </w:p>
          <w:p w14:paraId="79DB9024" w14:textId="77777777" w:rsidR="00EC0238" w:rsidRPr="00456421" w:rsidRDefault="00EC0238" w:rsidP="006E40C8">
            <w:pPr>
              <w:pStyle w:val="TAL"/>
              <w:keepNext w:val="0"/>
              <w:keepLines w:val="0"/>
              <w:widowControl w:val="0"/>
              <w:rPr>
                <w:rFonts w:cs="Arial"/>
                <w:b/>
                <w:sz w:val="15"/>
                <w:szCs w:val="18"/>
                <w:highlight w:val="yellow"/>
                <w:lang w:val="en-US" w:eastAsia="zh-CN"/>
              </w:rPr>
            </w:pPr>
            <w:r w:rsidRPr="00456421">
              <w:rPr>
                <w:rFonts w:cs="Arial"/>
                <w:b/>
                <w:sz w:val="15"/>
                <w:szCs w:val="18"/>
                <w:lang w:val="en-US" w:eastAsia="zh-CN"/>
              </w:rPr>
              <w:t>All tests in Clause 5.2.4.</w:t>
            </w:r>
            <w:r w:rsidRPr="00456421">
              <w:rPr>
                <w:rFonts w:cs="Arial"/>
                <w:b/>
                <w:sz w:val="15"/>
                <w:szCs w:val="18"/>
                <w:vertAlign w:val="superscript"/>
                <w:lang w:val="en-US" w:eastAsia="zh-CN"/>
              </w:rPr>
              <w:t>(Note 2)</w:t>
            </w:r>
          </w:p>
        </w:tc>
        <w:tc>
          <w:tcPr>
            <w:tcW w:w="1743" w:type="pct"/>
            <w:tcBorders>
              <w:top w:val="single" w:sz="4" w:space="0" w:color="auto"/>
              <w:left w:val="single" w:sz="4" w:space="0" w:color="auto"/>
              <w:bottom w:val="single" w:sz="4" w:space="0" w:color="auto"/>
              <w:right w:val="single" w:sz="4" w:space="0" w:color="auto"/>
            </w:tcBorders>
          </w:tcPr>
          <w:p w14:paraId="7735A851" w14:textId="77777777" w:rsidR="00EC0238" w:rsidRPr="00456421" w:rsidRDefault="00EC0238" w:rsidP="006E40C8">
            <w:pPr>
              <w:pStyle w:val="TAL"/>
              <w:keepNext w:val="0"/>
              <w:keepLines w:val="0"/>
              <w:widowControl w:val="0"/>
              <w:rPr>
                <w:b/>
                <w:sz w:val="15"/>
                <w:lang w:val="en-US" w:eastAsia="zh-CN"/>
              </w:rPr>
            </w:pPr>
            <w:r w:rsidRPr="00456421">
              <w:rPr>
                <w:b/>
                <w:sz w:val="15"/>
                <w:lang w:val="en-US" w:eastAsia="zh-CN"/>
              </w:rPr>
              <w:t>If UE passes tests in Clause 5.2.4, UE can skip Test 2-1 and Test 2-2 in Clause 5.2.3 Table 5.2.3.1.1-4, Table 5.2.3.2.1-4 and Test 4-1 in Clause 5.2.3 Table 5.2.3.1.1-6, Table 5.2.3.2.1-6</w:t>
            </w:r>
          </w:p>
        </w:tc>
      </w:tr>
      <w:tr w:rsidR="00EC0238" w:rsidRPr="00456421" w14:paraId="6C2BBEBC" w14:textId="77777777" w:rsidTr="00E609DC">
        <w:trPr>
          <w:trHeight w:val="153"/>
          <w:jc w:val="center"/>
        </w:trPr>
        <w:tc>
          <w:tcPr>
            <w:tcW w:w="763" w:type="pct"/>
            <w:vMerge/>
            <w:tcBorders>
              <w:left w:val="single" w:sz="4" w:space="0" w:color="auto"/>
              <w:right w:val="single" w:sz="4" w:space="0" w:color="auto"/>
            </w:tcBorders>
          </w:tcPr>
          <w:p w14:paraId="38FE3B23" w14:textId="77777777" w:rsidR="00EC0238" w:rsidRPr="00456421" w:rsidRDefault="00EC0238" w:rsidP="006E40C8">
            <w:pPr>
              <w:pStyle w:val="TAL"/>
              <w:keepNext w:val="0"/>
              <w:keepLines w:val="0"/>
              <w:widowControl w:val="0"/>
              <w:rPr>
                <w:b/>
                <w:sz w:val="15"/>
                <w:lang w:val="en-US" w:eastAsia="zh-CN"/>
              </w:rPr>
            </w:pPr>
          </w:p>
        </w:tc>
        <w:tc>
          <w:tcPr>
            <w:tcW w:w="751" w:type="pct"/>
            <w:tcBorders>
              <w:top w:val="single" w:sz="4" w:space="0" w:color="auto"/>
              <w:left w:val="single" w:sz="4" w:space="0" w:color="auto"/>
              <w:bottom w:val="single" w:sz="4" w:space="0" w:color="auto"/>
              <w:right w:val="single" w:sz="4" w:space="0" w:color="auto"/>
            </w:tcBorders>
          </w:tcPr>
          <w:p w14:paraId="0C2F8695" w14:textId="77777777" w:rsidR="00EC0238" w:rsidRPr="00456421" w:rsidRDefault="00EC0238" w:rsidP="006E40C8">
            <w:pPr>
              <w:pStyle w:val="TAL"/>
              <w:keepNext w:val="0"/>
              <w:keepLines w:val="0"/>
              <w:widowControl w:val="0"/>
              <w:rPr>
                <w:b/>
                <w:sz w:val="15"/>
                <w:lang w:val="en-US" w:eastAsia="zh-CN"/>
              </w:rPr>
            </w:pPr>
            <w:r w:rsidRPr="00456421">
              <w:rPr>
                <w:b/>
                <w:sz w:val="15"/>
                <w:lang w:val="en-US" w:eastAsia="zh-CN"/>
              </w:rPr>
              <w:t>PDCCH</w:t>
            </w:r>
          </w:p>
        </w:tc>
        <w:tc>
          <w:tcPr>
            <w:tcW w:w="1743" w:type="pct"/>
            <w:tcBorders>
              <w:top w:val="single" w:sz="4" w:space="0" w:color="auto"/>
              <w:left w:val="single" w:sz="4" w:space="0" w:color="auto"/>
              <w:bottom w:val="single" w:sz="4" w:space="0" w:color="auto"/>
              <w:right w:val="single" w:sz="4" w:space="0" w:color="auto"/>
            </w:tcBorders>
          </w:tcPr>
          <w:p w14:paraId="164AC5F1" w14:textId="77777777" w:rsidR="00EC0238" w:rsidRPr="00456421" w:rsidRDefault="00EC0238" w:rsidP="006E40C8">
            <w:pPr>
              <w:pStyle w:val="TAL"/>
              <w:keepNext w:val="0"/>
              <w:keepLines w:val="0"/>
              <w:widowControl w:val="0"/>
              <w:rPr>
                <w:rFonts w:cs="Arial"/>
                <w:b/>
                <w:sz w:val="15"/>
                <w:szCs w:val="18"/>
                <w:lang w:val="en-US" w:eastAsia="zh-CN"/>
              </w:rPr>
            </w:pPr>
            <w:r w:rsidRPr="00456421">
              <w:rPr>
                <w:rFonts w:cs="Arial"/>
                <w:b/>
                <w:sz w:val="15"/>
                <w:szCs w:val="18"/>
                <w:lang w:val="en-US" w:eastAsia="zh-CN"/>
              </w:rPr>
              <w:t>All tests in Clause 5.3.3.</w:t>
            </w:r>
            <w:r w:rsidRPr="00456421">
              <w:rPr>
                <w:rFonts w:cs="Arial"/>
                <w:b/>
                <w:sz w:val="15"/>
                <w:szCs w:val="18"/>
                <w:vertAlign w:val="superscript"/>
                <w:lang w:val="en-US" w:eastAsia="zh-CN"/>
              </w:rPr>
              <w:t>(Note 2,3)</w:t>
            </w:r>
          </w:p>
        </w:tc>
        <w:tc>
          <w:tcPr>
            <w:tcW w:w="1743" w:type="pct"/>
            <w:tcBorders>
              <w:top w:val="single" w:sz="4" w:space="0" w:color="auto"/>
              <w:left w:val="single" w:sz="4" w:space="0" w:color="auto"/>
              <w:bottom w:val="single" w:sz="4" w:space="0" w:color="auto"/>
              <w:right w:val="single" w:sz="4" w:space="0" w:color="auto"/>
            </w:tcBorders>
          </w:tcPr>
          <w:p w14:paraId="4D9870C9" w14:textId="77777777" w:rsidR="00EC0238" w:rsidRPr="00456421" w:rsidRDefault="00EC0238" w:rsidP="006E40C8">
            <w:pPr>
              <w:pStyle w:val="TAL"/>
              <w:keepNext w:val="0"/>
              <w:keepLines w:val="0"/>
              <w:widowControl w:val="0"/>
              <w:rPr>
                <w:b/>
                <w:sz w:val="15"/>
                <w:lang w:val="en-US" w:eastAsia="zh-CN"/>
              </w:rPr>
            </w:pPr>
          </w:p>
        </w:tc>
      </w:tr>
      <w:tr w:rsidR="00EC0238" w:rsidRPr="00456421" w14:paraId="4E8DC9C3" w14:textId="77777777" w:rsidTr="00E609DC">
        <w:trPr>
          <w:trHeight w:val="153"/>
          <w:jc w:val="center"/>
        </w:trPr>
        <w:tc>
          <w:tcPr>
            <w:tcW w:w="763" w:type="pct"/>
            <w:vMerge/>
            <w:tcBorders>
              <w:left w:val="single" w:sz="4" w:space="0" w:color="auto"/>
              <w:bottom w:val="single" w:sz="4" w:space="0" w:color="auto"/>
              <w:right w:val="single" w:sz="4" w:space="0" w:color="auto"/>
            </w:tcBorders>
          </w:tcPr>
          <w:p w14:paraId="65412BD4" w14:textId="77777777" w:rsidR="00EC0238" w:rsidRPr="00456421" w:rsidRDefault="00EC0238" w:rsidP="006E40C8">
            <w:pPr>
              <w:pStyle w:val="TAL"/>
              <w:keepNext w:val="0"/>
              <w:keepLines w:val="0"/>
              <w:widowControl w:val="0"/>
              <w:rPr>
                <w:b/>
                <w:sz w:val="15"/>
                <w:lang w:val="en-US" w:eastAsia="zh-CN"/>
              </w:rPr>
            </w:pPr>
          </w:p>
        </w:tc>
        <w:tc>
          <w:tcPr>
            <w:tcW w:w="751" w:type="pct"/>
            <w:tcBorders>
              <w:top w:val="single" w:sz="4" w:space="0" w:color="auto"/>
              <w:left w:val="single" w:sz="4" w:space="0" w:color="auto"/>
              <w:bottom w:val="single" w:sz="4" w:space="0" w:color="auto"/>
              <w:right w:val="single" w:sz="4" w:space="0" w:color="auto"/>
            </w:tcBorders>
          </w:tcPr>
          <w:p w14:paraId="103B55D6" w14:textId="77777777" w:rsidR="00EC0238" w:rsidRPr="00456421" w:rsidRDefault="00EC0238" w:rsidP="006E40C8">
            <w:pPr>
              <w:pStyle w:val="TAL"/>
              <w:keepNext w:val="0"/>
              <w:keepLines w:val="0"/>
              <w:widowControl w:val="0"/>
              <w:rPr>
                <w:b/>
                <w:sz w:val="15"/>
                <w:lang w:val="en-US" w:eastAsia="zh-CN"/>
              </w:rPr>
            </w:pPr>
            <w:r w:rsidRPr="00456421">
              <w:rPr>
                <w:b/>
                <w:sz w:val="15"/>
                <w:lang w:val="en-US" w:eastAsia="zh-CN"/>
              </w:rPr>
              <w:t>PBCH</w:t>
            </w:r>
          </w:p>
        </w:tc>
        <w:tc>
          <w:tcPr>
            <w:tcW w:w="1743" w:type="pct"/>
            <w:tcBorders>
              <w:top w:val="single" w:sz="4" w:space="0" w:color="auto"/>
              <w:left w:val="single" w:sz="4" w:space="0" w:color="auto"/>
              <w:bottom w:val="single" w:sz="4" w:space="0" w:color="auto"/>
              <w:right w:val="single" w:sz="4" w:space="0" w:color="auto"/>
            </w:tcBorders>
          </w:tcPr>
          <w:p w14:paraId="4F58A2D8" w14:textId="77777777" w:rsidR="00EC0238" w:rsidRPr="00456421" w:rsidRDefault="00EC0238" w:rsidP="006E40C8">
            <w:pPr>
              <w:pStyle w:val="TAL"/>
              <w:keepNext w:val="0"/>
              <w:keepLines w:val="0"/>
              <w:widowControl w:val="0"/>
              <w:rPr>
                <w:rFonts w:cs="Arial"/>
                <w:b/>
                <w:sz w:val="15"/>
                <w:szCs w:val="18"/>
                <w:lang w:val="en-US" w:eastAsia="zh-CN"/>
              </w:rPr>
            </w:pPr>
            <w:r w:rsidRPr="00456421">
              <w:rPr>
                <w:rFonts w:cs="Arial"/>
                <w:b/>
                <w:sz w:val="15"/>
                <w:szCs w:val="18"/>
                <w:lang w:val="en-US" w:eastAsia="zh-CN"/>
              </w:rPr>
              <w:t xml:space="preserve">All tests in </w:t>
            </w:r>
            <w:r w:rsidRPr="00456421">
              <w:rPr>
                <w:rFonts w:eastAsia="PMingLiU" w:cs="Arial"/>
                <w:b/>
                <w:sz w:val="15"/>
                <w:szCs w:val="18"/>
                <w:lang w:val="en-US" w:eastAsia="zh-TW"/>
              </w:rPr>
              <w:t>Clause 5.4.3</w:t>
            </w:r>
            <w:r w:rsidRPr="00456421">
              <w:rPr>
                <w:rFonts w:eastAsia="PMingLiU" w:cs="Arial"/>
                <w:b/>
                <w:sz w:val="15"/>
                <w:szCs w:val="18"/>
                <w:vertAlign w:val="superscript"/>
                <w:lang w:val="en-US" w:eastAsia="zh-TW"/>
              </w:rPr>
              <w:t>(Note 1)</w:t>
            </w:r>
          </w:p>
        </w:tc>
        <w:tc>
          <w:tcPr>
            <w:tcW w:w="1743" w:type="pct"/>
            <w:tcBorders>
              <w:top w:val="single" w:sz="4" w:space="0" w:color="auto"/>
              <w:left w:val="single" w:sz="4" w:space="0" w:color="auto"/>
              <w:bottom w:val="single" w:sz="4" w:space="0" w:color="auto"/>
              <w:right w:val="single" w:sz="4" w:space="0" w:color="auto"/>
            </w:tcBorders>
          </w:tcPr>
          <w:p w14:paraId="166C29D7" w14:textId="77777777" w:rsidR="00EC0238" w:rsidRPr="00456421" w:rsidRDefault="00EC0238" w:rsidP="006E40C8">
            <w:pPr>
              <w:pStyle w:val="TAL"/>
              <w:keepNext w:val="0"/>
              <w:keepLines w:val="0"/>
              <w:widowControl w:val="0"/>
              <w:rPr>
                <w:b/>
                <w:sz w:val="15"/>
                <w:lang w:val="en-US" w:eastAsia="zh-CN"/>
              </w:rPr>
            </w:pPr>
          </w:p>
        </w:tc>
      </w:tr>
      <w:tr w:rsidR="00EC0238" w:rsidRPr="00456421" w14:paraId="6A2E28BD" w14:textId="77777777" w:rsidTr="00E609DC">
        <w:trPr>
          <w:trHeight w:val="153"/>
          <w:jc w:val="center"/>
        </w:trPr>
        <w:tc>
          <w:tcPr>
            <w:tcW w:w="763" w:type="pct"/>
            <w:vMerge w:val="restart"/>
            <w:tcBorders>
              <w:top w:val="single" w:sz="4" w:space="0" w:color="auto"/>
              <w:left w:val="single" w:sz="4" w:space="0" w:color="auto"/>
              <w:right w:val="single" w:sz="4" w:space="0" w:color="auto"/>
            </w:tcBorders>
          </w:tcPr>
          <w:p w14:paraId="30822192" w14:textId="77777777" w:rsidR="00EC0238" w:rsidRPr="00456421" w:rsidRDefault="00EC0238" w:rsidP="006E40C8">
            <w:pPr>
              <w:pStyle w:val="TAL"/>
              <w:keepNext w:val="0"/>
              <w:keepLines w:val="0"/>
              <w:widowControl w:val="0"/>
              <w:rPr>
                <w:b/>
                <w:sz w:val="15"/>
                <w:lang w:val="en-US" w:eastAsia="zh-CN"/>
              </w:rPr>
            </w:pPr>
            <w:r w:rsidRPr="00456421">
              <w:rPr>
                <w:rFonts w:eastAsiaTheme="minorEastAsia"/>
                <w:b/>
                <w:sz w:val="15"/>
                <w:lang w:val="en-US" w:eastAsia="zh-CN"/>
              </w:rPr>
              <w:t>UE supports only 8Rx and 2Rx</w:t>
            </w:r>
          </w:p>
        </w:tc>
        <w:tc>
          <w:tcPr>
            <w:tcW w:w="751" w:type="pct"/>
            <w:tcBorders>
              <w:top w:val="single" w:sz="4" w:space="0" w:color="auto"/>
              <w:left w:val="single" w:sz="4" w:space="0" w:color="auto"/>
              <w:bottom w:val="single" w:sz="4" w:space="0" w:color="auto"/>
              <w:right w:val="single" w:sz="4" w:space="0" w:color="auto"/>
            </w:tcBorders>
          </w:tcPr>
          <w:p w14:paraId="0B4EAED1" w14:textId="77777777" w:rsidR="00EC0238" w:rsidRPr="00456421" w:rsidRDefault="00EC0238" w:rsidP="006E40C8">
            <w:pPr>
              <w:pStyle w:val="TAL"/>
              <w:keepNext w:val="0"/>
              <w:keepLines w:val="0"/>
              <w:widowControl w:val="0"/>
              <w:rPr>
                <w:b/>
                <w:sz w:val="15"/>
                <w:lang w:val="en-US" w:eastAsia="zh-CN"/>
              </w:rPr>
            </w:pPr>
            <w:r w:rsidRPr="00456421">
              <w:rPr>
                <w:b/>
                <w:sz w:val="15"/>
                <w:lang w:val="en-US" w:eastAsia="zh-CN"/>
              </w:rPr>
              <w:t>PDSCH</w:t>
            </w:r>
          </w:p>
        </w:tc>
        <w:tc>
          <w:tcPr>
            <w:tcW w:w="1743" w:type="pct"/>
            <w:tcBorders>
              <w:top w:val="single" w:sz="4" w:space="0" w:color="auto"/>
              <w:left w:val="single" w:sz="4" w:space="0" w:color="auto"/>
              <w:bottom w:val="single" w:sz="4" w:space="0" w:color="auto"/>
              <w:right w:val="single" w:sz="4" w:space="0" w:color="auto"/>
            </w:tcBorders>
          </w:tcPr>
          <w:p w14:paraId="6495340F" w14:textId="77777777" w:rsidR="00EC0238" w:rsidRPr="00456421" w:rsidRDefault="00EC0238" w:rsidP="006E40C8">
            <w:pPr>
              <w:widowControl w:val="0"/>
              <w:rPr>
                <w:rFonts w:ascii="Arial" w:hAnsi="Arial" w:cs="Arial"/>
                <w:b/>
                <w:sz w:val="15"/>
                <w:szCs w:val="18"/>
                <w:lang w:val="en-US" w:eastAsia="zh-CN"/>
              </w:rPr>
            </w:pPr>
            <w:r w:rsidRPr="00456421">
              <w:rPr>
                <w:rFonts w:ascii="Arial" w:hAnsi="Arial" w:cs="Arial"/>
                <w:b/>
                <w:sz w:val="15"/>
                <w:szCs w:val="18"/>
                <w:lang w:val="en-US" w:eastAsia="zh-CN"/>
              </w:rPr>
              <w:t>Tests in Clause 5.2.2</w:t>
            </w:r>
            <w:r w:rsidRPr="00456421">
              <w:rPr>
                <w:rFonts w:ascii="Arial" w:hAnsi="Arial" w:cs="Arial"/>
                <w:b/>
                <w:sz w:val="15"/>
                <w:szCs w:val="18"/>
                <w:vertAlign w:val="superscript"/>
                <w:lang w:val="en-US" w:eastAsia="zh-CN"/>
              </w:rPr>
              <w:t>.(Note 2, 4)</w:t>
            </w:r>
          </w:p>
          <w:p w14:paraId="4AFAFCC3" w14:textId="77777777" w:rsidR="00EC0238" w:rsidRPr="00456421" w:rsidRDefault="00EC0238" w:rsidP="006E40C8">
            <w:pPr>
              <w:pStyle w:val="TAL"/>
              <w:keepNext w:val="0"/>
              <w:keepLines w:val="0"/>
              <w:widowControl w:val="0"/>
              <w:rPr>
                <w:rFonts w:cs="Arial"/>
                <w:b/>
                <w:sz w:val="15"/>
                <w:szCs w:val="18"/>
                <w:lang w:val="en-US" w:eastAsia="zh-CN"/>
              </w:rPr>
            </w:pPr>
            <w:r w:rsidRPr="00456421">
              <w:rPr>
                <w:rFonts w:cs="Arial"/>
                <w:b/>
                <w:sz w:val="15"/>
                <w:szCs w:val="18"/>
                <w:lang w:val="en-US" w:eastAsia="zh-CN"/>
              </w:rPr>
              <w:t>All tests in Clause 5.2.4.</w:t>
            </w:r>
            <w:r w:rsidRPr="00456421">
              <w:rPr>
                <w:rFonts w:cs="Arial"/>
                <w:b/>
                <w:sz w:val="15"/>
                <w:szCs w:val="18"/>
                <w:vertAlign w:val="superscript"/>
                <w:lang w:val="en-US" w:eastAsia="zh-CN"/>
              </w:rPr>
              <w:t>(Note 2)</w:t>
            </w:r>
          </w:p>
        </w:tc>
        <w:tc>
          <w:tcPr>
            <w:tcW w:w="1743" w:type="pct"/>
            <w:tcBorders>
              <w:top w:val="single" w:sz="4" w:space="0" w:color="auto"/>
              <w:left w:val="single" w:sz="4" w:space="0" w:color="auto"/>
              <w:bottom w:val="single" w:sz="4" w:space="0" w:color="auto"/>
              <w:right w:val="single" w:sz="4" w:space="0" w:color="auto"/>
            </w:tcBorders>
          </w:tcPr>
          <w:p w14:paraId="19BFB276" w14:textId="77777777" w:rsidR="00EC0238" w:rsidRPr="00456421" w:rsidRDefault="00EC0238" w:rsidP="006E40C8">
            <w:pPr>
              <w:pStyle w:val="TAL"/>
              <w:keepNext w:val="0"/>
              <w:keepLines w:val="0"/>
              <w:widowControl w:val="0"/>
              <w:rPr>
                <w:b/>
                <w:sz w:val="15"/>
                <w:lang w:val="en-US" w:eastAsia="zh-CN"/>
              </w:rPr>
            </w:pPr>
            <w:r w:rsidRPr="00456421">
              <w:rPr>
                <w:b/>
                <w:sz w:val="15"/>
                <w:lang w:val="en-US" w:eastAsia="zh-CN"/>
              </w:rPr>
              <w:t>If UE passes tests in Clause 5.2.4, UE can skip Test 2-1 and Test 2-2 in Clause 5.2.2 Table 5.2.2.1.1-4, Table 5.2.2.2.1-4</w:t>
            </w:r>
          </w:p>
        </w:tc>
      </w:tr>
      <w:tr w:rsidR="00EC0238" w:rsidRPr="00456421" w14:paraId="66431003" w14:textId="77777777" w:rsidTr="00E609DC">
        <w:trPr>
          <w:trHeight w:val="153"/>
          <w:jc w:val="center"/>
        </w:trPr>
        <w:tc>
          <w:tcPr>
            <w:tcW w:w="763" w:type="pct"/>
            <w:vMerge/>
            <w:tcBorders>
              <w:left w:val="single" w:sz="4" w:space="0" w:color="auto"/>
              <w:right w:val="single" w:sz="4" w:space="0" w:color="auto"/>
            </w:tcBorders>
          </w:tcPr>
          <w:p w14:paraId="07DDCCA1" w14:textId="77777777" w:rsidR="00EC0238" w:rsidRPr="00456421" w:rsidRDefault="00EC0238" w:rsidP="006E40C8">
            <w:pPr>
              <w:pStyle w:val="TAL"/>
              <w:keepNext w:val="0"/>
              <w:keepLines w:val="0"/>
              <w:widowControl w:val="0"/>
              <w:rPr>
                <w:b/>
                <w:sz w:val="15"/>
                <w:lang w:val="en-US" w:eastAsia="zh-CN"/>
              </w:rPr>
            </w:pPr>
          </w:p>
        </w:tc>
        <w:tc>
          <w:tcPr>
            <w:tcW w:w="751" w:type="pct"/>
            <w:tcBorders>
              <w:top w:val="single" w:sz="4" w:space="0" w:color="auto"/>
              <w:left w:val="single" w:sz="4" w:space="0" w:color="auto"/>
              <w:bottom w:val="single" w:sz="4" w:space="0" w:color="auto"/>
              <w:right w:val="single" w:sz="4" w:space="0" w:color="auto"/>
            </w:tcBorders>
          </w:tcPr>
          <w:p w14:paraId="62FFFA87" w14:textId="77777777" w:rsidR="00EC0238" w:rsidRPr="00456421" w:rsidRDefault="00EC0238" w:rsidP="006E40C8">
            <w:pPr>
              <w:pStyle w:val="TAL"/>
              <w:keepNext w:val="0"/>
              <w:keepLines w:val="0"/>
              <w:widowControl w:val="0"/>
              <w:rPr>
                <w:b/>
                <w:sz w:val="15"/>
                <w:lang w:val="en-US" w:eastAsia="zh-CN"/>
              </w:rPr>
            </w:pPr>
            <w:r w:rsidRPr="00456421">
              <w:rPr>
                <w:b/>
                <w:sz w:val="15"/>
                <w:lang w:val="en-US" w:eastAsia="zh-CN"/>
              </w:rPr>
              <w:t>PDCCH</w:t>
            </w:r>
          </w:p>
        </w:tc>
        <w:tc>
          <w:tcPr>
            <w:tcW w:w="1743" w:type="pct"/>
            <w:tcBorders>
              <w:top w:val="single" w:sz="4" w:space="0" w:color="auto"/>
              <w:left w:val="single" w:sz="4" w:space="0" w:color="auto"/>
              <w:bottom w:val="single" w:sz="4" w:space="0" w:color="auto"/>
              <w:right w:val="single" w:sz="4" w:space="0" w:color="auto"/>
            </w:tcBorders>
          </w:tcPr>
          <w:p w14:paraId="113AF62C" w14:textId="77777777" w:rsidR="00EC0238" w:rsidRPr="00456421" w:rsidRDefault="00EC0238" w:rsidP="006E40C8">
            <w:pPr>
              <w:pStyle w:val="TAL"/>
              <w:keepNext w:val="0"/>
              <w:keepLines w:val="0"/>
              <w:widowControl w:val="0"/>
              <w:rPr>
                <w:rFonts w:cs="Arial"/>
                <w:b/>
                <w:sz w:val="15"/>
                <w:szCs w:val="18"/>
                <w:highlight w:val="yellow"/>
                <w:lang w:val="en-US" w:eastAsia="zh-CN"/>
              </w:rPr>
            </w:pPr>
            <w:r w:rsidRPr="00456421">
              <w:rPr>
                <w:rFonts w:cs="Arial"/>
                <w:b/>
                <w:sz w:val="15"/>
                <w:szCs w:val="18"/>
                <w:lang w:val="en-US" w:eastAsia="zh-CN"/>
              </w:rPr>
              <w:t>All tests in Clause 5.3.2.</w:t>
            </w:r>
            <w:r w:rsidRPr="00456421">
              <w:rPr>
                <w:rFonts w:cs="Arial"/>
                <w:b/>
                <w:sz w:val="15"/>
                <w:szCs w:val="18"/>
                <w:vertAlign w:val="superscript"/>
                <w:lang w:val="en-US" w:eastAsia="zh-CN"/>
              </w:rPr>
              <w:t>(Note 2,4)</w:t>
            </w:r>
          </w:p>
        </w:tc>
        <w:tc>
          <w:tcPr>
            <w:tcW w:w="1743" w:type="pct"/>
            <w:tcBorders>
              <w:top w:val="single" w:sz="4" w:space="0" w:color="auto"/>
              <w:left w:val="single" w:sz="4" w:space="0" w:color="auto"/>
              <w:bottom w:val="single" w:sz="4" w:space="0" w:color="auto"/>
              <w:right w:val="single" w:sz="4" w:space="0" w:color="auto"/>
            </w:tcBorders>
          </w:tcPr>
          <w:p w14:paraId="1E02A365" w14:textId="77777777" w:rsidR="00EC0238" w:rsidRPr="00456421" w:rsidRDefault="00EC0238" w:rsidP="006E40C8">
            <w:pPr>
              <w:pStyle w:val="TAL"/>
              <w:keepNext w:val="0"/>
              <w:keepLines w:val="0"/>
              <w:widowControl w:val="0"/>
              <w:rPr>
                <w:b/>
                <w:sz w:val="15"/>
                <w:lang w:val="en-US" w:eastAsia="zh-CN"/>
              </w:rPr>
            </w:pPr>
          </w:p>
        </w:tc>
      </w:tr>
      <w:tr w:rsidR="00EC0238" w:rsidRPr="00456421" w14:paraId="6482A842" w14:textId="77777777" w:rsidTr="00E609DC">
        <w:trPr>
          <w:trHeight w:val="153"/>
          <w:jc w:val="center"/>
        </w:trPr>
        <w:tc>
          <w:tcPr>
            <w:tcW w:w="763" w:type="pct"/>
            <w:vMerge/>
            <w:tcBorders>
              <w:left w:val="single" w:sz="4" w:space="0" w:color="auto"/>
              <w:bottom w:val="single" w:sz="4" w:space="0" w:color="auto"/>
              <w:right w:val="single" w:sz="4" w:space="0" w:color="auto"/>
            </w:tcBorders>
          </w:tcPr>
          <w:p w14:paraId="35CA3761" w14:textId="77777777" w:rsidR="00EC0238" w:rsidRPr="00456421" w:rsidRDefault="00EC0238" w:rsidP="006E40C8">
            <w:pPr>
              <w:pStyle w:val="TAL"/>
              <w:keepNext w:val="0"/>
              <w:keepLines w:val="0"/>
              <w:widowControl w:val="0"/>
              <w:rPr>
                <w:b/>
                <w:sz w:val="15"/>
                <w:lang w:val="en-US" w:eastAsia="zh-CN"/>
              </w:rPr>
            </w:pPr>
          </w:p>
        </w:tc>
        <w:tc>
          <w:tcPr>
            <w:tcW w:w="751" w:type="pct"/>
            <w:tcBorders>
              <w:top w:val="single" w:sz="4" w:space="0" w:color="auto"/>
              <w:left w:val="single" w:sz="4" w:space="0" w:color="auto"/>
              <w:bottom w:val="single" w:sz="4" w:space="0" w:color="auto"/>
              <w:right w:val="single" w:sz="4" w:space="0" w:color="auto"/>
            </w:tcBorders>
          </w:tcPr>
          <w:p w14:paraId="29BB5A7C" w14:textId="77777777" w:rsidR="00EC0238" w:rsidRPr="00456421" w:rsidRDefault="00EC0238" w:rsidP="006E40C8">
            <w:pPr>
              <w:pStyle w:val="TAL"/>
              <w:keepNext w:val="0"/>
              <w:keepLines w:val="0"/>
              <w:widowControl w:val="0"/>
              <w:rPr>
                <w:b/>
                <w:sz w:val="15"/>
                <w:lang w:val="en-US" w:eastAsia="zh-CN"/>
              </w:rPr>
            </w:pPr>
            <w:r w:rsidRPr="00456421">
              <w:rPr>
                <w:b/>
                <w:sz w:val="15"/>
                <w:lang w:val="en-US" w:eastAsia="zh-CN"/>
              </w:rPr>
              <w:t>PBCH</w:t>
            </w:r>
          </w:p>
        </w:tc>
        <w:tc>
          <w:tcPr>
            <w:tcW w:w="1743" w:type="pct"/>
            <w:tcBorders>
              <w:top w:val="single" w:sz="4" w:space="0" w:color="auto"/>
              <w:left w:val="single" w:sz="4" w:space="0" w:color="auto"/>
              <w:bottom w:val="single" w:sz="4" w:space="0" w:color="auto"/>
              <w:right w:val="single" w:sz="4" w:space="0" w:color="auto"/>
            </w:tcBorders>
          </w:tcPr>
          <w:p w14:paraId="138AFD26" w14:textId="77777777" w:rsidR="00EC0238" w:rsidRPr="00456421" w:rsidRDefault="00EC0238" w:rsidP="006E40C8">
            <w:pPr>
              <w:pStyle w:val="TAL"/>
              <w:keepNext w:val="0"/>
              <w:keepLines w:val="0"/>
              <w:widowControl w:val="0"/>
              <w:rPr>
                <w:rFonts w:cs="Arial"/>
                <w:b/>
                <w:sz w:val="15"/>
                <w:szCs w:val="18"/>
                <w:highlight w:val="yellow"/>
                <w:lang w:val="en-US" w:eastAsia="zh-CN"/>
              </w:rPr>
            </w:pPr>
            <w:r w:rsidRPr="00456421">
              <w:rPr>
                <w:rFonts w:cs="Arial"/>
                <w:b/>
                <w:sz w:val="15"/>
                <w:szCs w:val="18"/>
                <w:lang w:val="en-US" w:eastAsia="zh-CN"/>
              </w:rPr>
              <w:t xml:space="preserve">All tests in </w:t>
            </w:r>
            <w:r w:rsidRPr="00456421">
              <w:rPr>
                <w:rFonts w:eastAsia="PMingLiU" w:cs="Arial"/>
                <w:b/>
                <w:sz w:val="15"/>
                <w:szCs w:val="18"/>
                <w:lang w:val="en-US" w:eastAsia="zh-TW"/>
              </w:rPr>
              <w:t>Clause 5.4.2</w:t>
            </w:r>
          </w:p>
        </w:tc>
        <w:tc>
          <w:tcPr>
            <w:tcW w:w="1743" w:type="pct"/>
            <w:tcBorders>
              <w:top w:val="single" w:sz="4" w:space="0" w:color="auto"/>
              <w:left w:val="single" w:sz="4" w:space="0" w:color="auto"/>
              <w:bottom w:val="single" w:sz="4" w:space="0" w:color="auto"/>
              <w:right w:val="single" w:sz="4" w:space="0" w:color="auto"/>
            </w:tcBorders>
          </w:tcPr>
          <w:p w14:paraId="561E53D3" w14:textId="77777777" w:rsidR="00EC0238" w:rsidRPr="00456421" w:rsidRDefault="00EC0238" w:rsidP="006E40C8">
            <w:pPr>
              <w:pStyle w:val="TAL"/>
              <w:keepNext w:val="0"/>
              <w:keepLines w:val="0"/>
              <w:widowControl w:val="0"/>
              <w:rPr>
                <w:b/>
                <w:sz w:val="15"/>
                <w:lang w:val="en-US" w:eastAsia="zh-CN"/>
              </w:rPr>
            </w:pPr>
          </w:p>
        </w:tc>
      </w:tr>
      <w:tr w:rsidR="00EC0238" w:rsidRPr="00456421" w14:paraId="53CAB8B5" w14:textId="77777777" w:rsidTr="00E609DC">
        <w:trPr>
          <w:trHeight w:val="161"/>
          <w:jc w:val="center"/>
        </w:trPr>
        <w:tc>
          <w:tcPr>
            <w:tcW w:w="763" w:type="pct"/>
            <w:vMerge w:val="restart"/>
            <w:tcBorders>
              <w:top w:val="single" w:sz="4" w:space="0" w:color="auto"/>
              <w:left w:val="single" w:sz="4" w:space="0" w:color="auto"/>
              <w:right w:val="single" w:sz="4" w:space="0" w:color="auto"/>
            </w:tcBorders>
          </w:tcPr>
          <w:p w14:paraId="037DC751" w14:textId="77777777" w:rsidR="00EC0238" w:rsidRPr="00456421" w:rsidRDefault="00EC0238" w:rsidP="006E40C8">
            <w:pPr>
              <w:pStyle w:val="TAL"/>
              <w:keepNext w:val="0"/>
              <w:keepLines w:val="0"/>
              <w:widowControl w:val="0"/>
              <w:rPr>
                <w:b/>
                <w:sz w:val="15"/>
                <w:lang w:val="en-US" w:eastAsia="zh-CN"/>
              </w:rPr>
            </w:pPr>
            <w:r w:rsidRPr="00456421">
              <w:rPr>
                <w:rFonts w:eastAsiaTheme="minorEastAsia"/>
                <w:b/>
                <w:sz w:val="15"/>
                <w:lang w:val="en-US" w:eastAsia="zh-CN"/>
              </w:rPr>
              <w:t>UE supports only 8Rx</w:t>
            </w:r>
          </w:p>
        </w:tc>
        <w:tc>
          <w:tcPr>
            <w:tcW w:w="751" w:type="pct"/>
            <w:tcBorders>
              <w:top w:val="single" w:sz="4" w:space="0" w:color="auto"/>
              <w:left w:val="single" w:sz="4" w:space="0" w:color="auto"/>
              <w:bottom w:val="single" w:sz="4" w:space="0" w:color="auto"/>
              <w:right w:val="single" w:sz="4" w:space="0" w:color="auto"/>
            </w:tcBorders>
          </w:tcPr>
          <w:p w14:paraId="0B543204" w14:textId="77777777" w:rsidR="00EC0238" w:rsidRPr="00456421" w:rsidRDefault="00EC0238" w:rsidP="006E40C8">
            <w:pPr>
              <w:pStyle w:val="TAL"/>
              <w:keepNext w:val="0"/>
              <w:keepLines w:val="0"/>
              <w:widowControl w:val="0"/>
              <w:rPr>
                <w:b/>
                <w:sz w:val="15"/>
                <w:lang w:val="en-US" w:eastAsia="zh-CN"/>
              </w:rPr>
            </w:pPr>
            <w:r w:rsidRPr="00456421">
              <w:rPr>
                <w:b/>
                <w:sz w:val="15"/>
                <w:lang w:val="en-US" w:eastAsia="zh-CN"/>
              </w:rPr>
              <w:t>PDSCH</w:t>
            </w:r>
          </w:p>
        </w:tc>
        <w:tc>
          <w:tcPr>
            <w:tcW w:w="1743" w:type="pct"/>
            <w:tcBorders>
              <w:top w:val="single" w:sz="4" w:space="0" w:color="auto"/>
              <w:left w:val="single" w:sz="4" w:space="0" w:color="auto"/>
              <w:bottom w:val="single" w:sz="4" w:space="0" w:color="auto"/>
              <w:right w:val="single" w:sz="4" w:space="0" w:color="auto"/>
            </w:tcBorders>
          </w:tcPr>
          <w:p w14:paraId="380F70C9" w14:textId="77777777" w:rsidR="00EC0238" w:rsidRPr="00456421" w:rsidRDefault="00EC0238" w:rsidP="006E40C8">
            <w:pPr>
              <w:pStyle w:val="TAL"/>
              <w:keepNext w:val="0"/>
              <w:keepLines w:val="0"/>
              <w:widowControl w:val="0"/>
              <w:rPr>
                <w:rFonts w:cs="Arial"/>
                <w:b/>
                <w:sz w:val="15"/>
                <w:szCs w:val="18"/>
                <w:highlight w:val="yellow"/>
                <w:lang w:val="en-US" w:eastAsia="zh-CN"/>
              </w:rPr>
            </w:pPr>
            <w:r w:rsidRPr="00456421">
              <w:rPr>
                <w:rFonts w:cs="Arial"/>
                <w:b/>
                <w:sz w:val="15"/>
                <w:szCs w:val="18"/>
                <w:lang w:val="en-US" w:eastAsia="zh-CN"/>
              </w:rPr>
              <w:t>All tests in Clause 5.2.4.</w:t>
            </w:r>
            <w:r w:rsidRPr="00456421">
              <w:rPr>
                <w:rFonts w:cs="Arial"/>
                <w:b/>
                <w:sz w:val="15"/>
                <w:szCs w:val="18"/>
                <w:vertAlign w:val="superscript"/>
                <w:lang w:val="en-US" w:eastAsia="zh-CN"/>
              </w:rPr>
              <w:t>(Note 2)</w:t>
            </w:r>
          </w:p>
        </w:tc>
        <w:tc>
          <w:tcPr>
            <w:tcW w:w="1743" w:type="pct"/>
            <w:tcBorders>
              <w:top w:val="single" w:sz="4" w:space="0" w:color="auto"/>
              <w:left w:val="single" w:sz="4" w:space="0" w:color="auto"/>
              <w:bottom w:val="single" w:sz="4" w:space="0" w:color="auto"/>
              <w:right w:val="single" w:sz="4" w:space="0" w:color="auto"/>
            </w:tcBorders>
          </w:tcPr>
          <w:p w14:paraId="4366A4BD" w14:textId="77777777" w:rsidR="00EC0238" w:rsidRPr="00456421" w:rsidRDefault="00EC0238" w:rsidP="006E40C8">
            <w:pPr>
              <w:pStyle w:val="TAL"/>
              <w:keepNext w:val="0"/>
              <w:keepLines w:val="0"/>
              <w:widowControl w:val="0"/>
              <w:rPr>
                <w:b/>
                <w:sz w:val="15"/>
                <w:lang w:val="en-US" w:eastAsia="zh-CN"/>
              </w:rPr>
            </w:pPr>
          </w:p>
        </w:tc>
      </w:tr>
      <w:tr w:rsidR="00EC0238" w:rsidRPr="00456421" w14:paraId="42E2FD3C" w14:textId="77777777" w:rsidTr="00E609DC">
        <w:trPr>
          <w:trHeight w:val="153"/>
          <w:jc w:val="center"/>
        </w:trPr>
        <w:tc>
          <w:tcPr>
            <w:tcW w:w="763" w:type="pct"/>
            <w:vMerge/>
            <w:tcBorders>
              <w:left w:val="single" w:sz="4" w:space="0" w:color="auto"/>
              <w:right w:val="single" w:sz="4" w:space="0" w:color="auto"/>
            </w:tcBorders>
          </w:tcPr>
          <w:p w14:paraId="231CCDA0" w14:textId="77777777" w:rsidR="00EC0238" w:rsidRPr="00456421" w:rsidRDefault="00EC0238" w:rsidP="006E40C8">
            <w:pPr>
              <w:pStyle w:val="TAL"/>
              <w:keepNext w:val="0"/>
              <w:keepLines w:val="0"/>
              <w:widowControl w:val="0"/>
              <w:rPr>
                <w:b/>
                <w:sz w:val="15"/>
                <w:lang w:val="en-US" w:eastAsia="zh-CN"/>
              </w:rPr>
            </w:pPr>
          </w:p>
        </w:tc>
        <w:tc>
          <w:tcPr>
            <w:tcW w:w="751" w:type="pct"/>
            <w:tcBorders>
              <w:top w:val="single" w:sz="4" w:space="0" w:color="auto"/>
              <w:left w:val="single" w:sz="4" w:space="0" w:color="auto"/>
              <w:bottom w:val="single" w:sz="4" w:space="0" w:color="auto"/>
              <w:right w:val="single" w:sz="4" w:space="0" w:color="auto"/>
            </w:tcBorders>
          </w:tcPr>
          <w:p w14:paraId="23092CBF" w14:textId="77777777" w:rsidR="00EC0238" w:rsidRPr="00456421" w:rsidRDefault="00EC0238" w:rsidP="006E40C8">
            <w:pPr>
              <w:pStyle w:val="TAL"/>
              <w:keepNext w:val="0"/>
              <w:keepLines w:val="0"/>
              <w:widowControl w:val="0"/>
              <w:rPr>
                <w:b/>
                <w:sz w:val="15"/>
                <w:lang w:val="en-US" w:eastAsia="zh-CN"/>
              </w:rPr>
            </w:pPr>
            <w:r w:rsidRPr="00456421">
              <w:rPr>
                <w:b/>
                <w:sz w:val="15"/>
                <w:lang w:val="en-US" w:eastAsia="zh-CN"/>
              </w:rPr>
              <w:t>PDCCH</w:t>
            </w:r>
          </w:p>
        </w:tc>
        <w:tc>
          <w:tcPr>
            <w:tcW w:w="1743" w:type="pct"/>
            <w:tcBorders>
              <w:top w:val="single" w:sz="4" w:space="0" w:color="auto"/>
              <w:left w:val="single" w:sz="4" w:space="0" w:color="auto"/>
              <w:bottom w:val="single" w:sz="4" w:space="0" w:color="auto"/>
              <w:right w:val="single" w:sz="4" w:space="0" w:color="auto"/>
            </w:tcBorders>
          </w:tcPr>
          <w:p w14:paraId="32066903" w14:textId="77777777" w:rsidR="00EC0238" w:rsidRPr="00456421" w:rsidRDefault="00EC0238" w:rsidP="006E40C8">
            <w:pPr>
              <w:pStyle w:val="TAL"/>
              <w:keepNext w:val="0"/>
              <w:keepLines w:val="0"/>
              <w:widowControl w:val="0"/>
              <w:rPr>
                <w:b/>
                <w:sz w:val="15"/>
                <w:highlight w:val="yellow"/>
                <w:lang w:val="en-US" w:eastAsia="zh-CN"/>
              </w:rPr>
            </w:pPr>
            <w:r w:rsidRPr="00456421">
              <w:rPr>
                <w:b/>
                <w:sz w:val="15"/>
                <w:lang w:val="en-US" w:eastAsia="zh-CN"/>
              </w:rPr>
              <w:t>N/A</w:t>
            </w:r>
          </w:p>
        </w:tc>
        <w:tc>
          <w:tcPr>
            <w:tcW w:w="1743" w:type="pct"/>
            <w:tcBorders>
              <w:top w:val="single" w:sz="4" w:space="0" w:color="auto"/>
              <w:left w:val="single" w:sz="4" w:space="0" w:color="auto"/>
              <w:bottom w:val="single" w:sz="4" w:space="0" w:color="auto"/>
              <w:right w:val="single" w:sz="4" w:space="0" w:color="auto"/>
            </w:tcBorders>
          </w:tcPr>
          <w:p w14:paraId="3AF778D3" w14:textId="77777777" w:rsidR="00EC0238" w:rsidRPr="00456421" w:rsidRDefault="00EC0238" w:rsidP="006E40C8">
            <w:pPr>
              <w:pStyle w:val="TAL"/>
              <w:keepNext w:val="0"/>
              <w:keepLines w:val="0"/>
              <w:widowControl w:val="0"/>
              <w:rPr>
                <w:b/>
                <w:sz w:val="15"/>
                <w:lang w:val="en-US" w:eastAsia="zh-CN"/>
              </w:rPr>
            </w:pPr>
          </w:p>
        </w:tc>
      </w:tr>
      <w:tr w:rsidR="00EC0238" w:rsidRPr="00456421" w14:paraId="0EA996B3" w14:textId="77777777" w:rsidTr="00E609DC">
        <w:trPr>
          <w:trHeight w:val="153"/>
          <w:jc w:val="center"/>
        </w:trPr>
        <w:tc>
          <w:tcPr>
            <w:tcW w:w="763" w:type="pct"/>
            <w:vMerge/>
            <w:tcBorders>
              <w:left w:val="single" w:sz="4" w:space="0" w:color="auto"/>
              <w:bottom w:val="single" w:sz="4" w:space="0" w:color="auto"/>
              <w:right w:val="single" w:sz="4" w:space="0" w:color="auto"/>
            </w:tcBorders>
          </w:tcPr>
          <w:p w14:paraId="1919C4AF" w14:textId="77777777" w:rsidR="00EC0238" w:rsidRPr="00456421" w:rsidRDefault="00EC0238" w:rsidP="006E40C8">
            <w:pPr>
              <w:pStyle w:val="TAL"/>
              <w:keepNext w:val="0"/>
              <w:keepLines w:val="0"/>
              <w:widowControl w:val="0"/>
              <w:rPr>
                <w:b/>
                <w:sz w:val="15"/>
                <w:lang w:val="en-US" w:eastAsia="zh-CN"/>
              </w:rPr>
            </w:pPr>
          </w:p>
        </w:tc>
        <w:tc>
          <w:tcPr>
            <w:tcW w:w="751" w:type="pct"/>
            <w:tcBorders>
              <w:top w:val="single" w:sz="4" w:space="0" w:color="auto"/>
              <w:left w:val="single" w:sz="4" w:space="0" w:color="auto"/>
              <w:bottom w:val="single" w:sz="4" w:space="0" w:color="auto"/>
              <w:right w:val="single" w:sz="4" w:space="0" w:color="auto"/>
            </w:tcBorders>
          </w:tcPr>
          <w:p w14:paraId="0C9B37E8" w14:textId="77777777" w:rsidR="00EC0238" w:rsidRPr="00456421" w:rsidRDefault="00EC0238" w:rsidP="006E40C8">
            <w:pPr>
              <w:pStyle w:val="TAL"/>
              <w:keepNext w:val="0"/>
              <w:keepLines w:val="0"/>
              <w:widowControl w:val="0"/>
              <w:rPr>
                <w:b/>
                <w:sz w:val="15"/>
                <w:lang w:val="en-US" w:eastAsia="zh-CN"/>
              </w:rPr>
            </w:pPr>
            <w:r w:rsidRPr="00456421">
              <w:rPr>
                <w:b/>
                <w:sz w:val="15"/>
                <w:lang w:val="en-US" w:eastAsia="zh-CN"/>
              </w:rPr>
              <w:t>PBCH</w:t>
            </w:r>
          </w:p>
        </w:tc>
        <w:tc>
          <w:tcPr>
            <w:tcW w:w="1743" w:type="pct"/>
            <w:tcBorders>
              <w:top w:val="single" w:sz="4" w:space="0" w:color="auto"/>
              <w:left w:val="single" w:sz="4" w:space="0" w:color="auto"/>
              <w:bottom w:val="single" w:sz="4" w:space="0" w:color="auto"/>
              <w:right w:val="single" w:sz="4" w:space="0" w:color="auto"/>
            </w:tcBorders>
          </w:tcPr>
          <w:p w14:paraId="39BC79F3" w14:textId="77777777" w:rsidR="00EC0238" w:rsidRPr="00456421" w:rsidRDefault="00EC0238" w:rsidP="006E40C8">
            <w:pPr>
              <w:pStyle w:val="TAL"/>
              <w:keepNext w:val="0"/>
              <w:keepLines w:val="0"/>
              <w:widowControl w:val="0"/>
              <w:rPr>
                <w:b/>
                <w:sz w:val="15"/>
                <w:highlight w:val="yellow"/>
                <w:lang w:val="en-US" w:eastAsia="zh-CN"/>
              </w:rPr>
            </w:pPr>
            <w:r w:rsidRPr="00456421">
              <w:rPr>
                <w:b/>
                <w:sz w:val="15"/>
                <w:lang w:val="en-US" w:eastAsia="zh-CN"/>
              </w:rPr>
              <w:t>N/A</w:t>
            </w:r>
          </w:p>
        </w:tc>
        <w:tc>
          <w:tcPr>
            <w:tcW w:w="1743" w:type="pct"/>
            <w:tcBorders>
              <w:top w:val="single" w:sz="4" w:space="0" w:color="auto"/>
              <w:left w:val="single" w:sz="4" w:space="0" w:color="auto"/>
              <w:bottom w:val="single" w:sz="4" w:space="0" w:color="auto"/>
              <w:right w:val="single" w:sz="4" w:space="0" w:color="auto"/>
            </w:tcBorders>
          </w:tcPr>
          <w:p w14:paraId="0E9F41BD" w14:textId="77777777" w:rsidR="00EC0238" w:rsidRPr="00456421" w:rsidRDefault="00EC0238" w:rsidP="006E40C8">
            <w:pPr>
              <w:pStyle w:val="TAL"/>
              <w:keepNext w:val="0"/>
              <w:keepLines w:val="0"/>
              <w:widowControl w:val="0"/>
              <w:rPr>
                <w:b/>
                <w:sz w:val="15"/>
                <w:lang w:val="en-US" w:eastAsia="zh-CN"/>
              </w:rPr>
            </w:pPr>
          </w:p>
        </w:tc>
      </w:tr>
      <w:tr w:rsidR="00EC0238" w:rsidRPr="00456421" w14:paraId="56B60DAE" w14:textId="77777777" w:rsidTr="00E609DC">
        <w:trPr>
          <w:trHeight w:val="153"/>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1B071CDB" w14:textId="77777777" w:rsidR="00EC0238" w:rsidRPr="00456421" w:rsidRDefault="00EC0238" w:rsidP="006E40C8">
            <w:pPr>
              <w:pStyle w:val="TAN"/>
              <w:keepNext w:val="0"/>
              <w:keepLines w:val="0"/>
              <w:widowControl w:val="0"/>
              <w:rPr>
                <w:b/>
                <w:sz w:val="15"/>
                <w:lang w:val="en-US" w:eastAsia="zh-CN"/>
              </w:rPr>
            </w:pPr>
            <w:r w:rsidRPr="00456421">
              <w:rPr>
                <w:b/>
                <w:sz w:val="15"/>
                <w:lang w:val="en-US" w:eastAsia="zh-CN"/>
              </w:rPr>
              <w:t>Note 1:</w:t>
            </w:r>
            <w:r w:rsidRPr="00456421">
              <w:rPr>
                <w:b/>
                <w:sz w:val="15"/>
                <w:lang w:val="en-US" w:eastAsia="zh-CN"/>
              </w:rPr>
              <w:tab/>
              <w:t>Requirements for PBCH with 4Rx is up to UE declaration</w:t>
            </w:r>
          </w:p>
          <w:p w14:paraId="7AEAD080" w14:textId="77777777" w:rsidR="00EC0238" w:rsidRPr="00456421" w:rsidRDefault="00EC0238" w:rsidP="006E40C8">
            <w:pPr>
              <w:pStyle w:val="TAN"/>
              <w:keepNext w:val="0"/>
              <w:keepLines w:val="0"/>
              <w:widowControl w:val="0"/>
              <w:rPr>
                <w:b/>
                <w:iCs/>
                <w:sz w:val="15"/>
                <w:szCs w:val="24"/>
                <w:lang w:eastAsia="zh-CN"/>
              </w:rPr>
            </w:pPr>
            <w:r w:rsidRPr="00456421">
              <w:rPr>
                <w:b/>
                <w:sz w:val="15"/>
                <w:lang w:val="en-US" w:eastAsia="zh-CN"/>
              </w:rPr>
              <w:t xml:space="preserve">Note 2: </w:t>
            </w:r>
            <w:r w:rsidRPr="00456421">
              <w:rPr>
                <w:b/>
                <w:sz w:val="15"/>
                <w:lang w:val="en-US" w:eastAsia="zh-CN"/>
              </w:rPr>
              <w:tab/>
            </w:r>
            <w:r w:rsidRPr="00456421">
              <w:rPr>
                <w:b/>
                <w:iCs/>
                <w:sz w:val="15"/>
                <w:szCs w:val="24"/>
                <w:lang w:eastAsia="zh-CN"/>
              </w:rPr>
              <w:t>‘</w:t>
            </w:r>
            <w:r w:rsidRPr="00456421">
              <w:rPr>
                <w:b/>
                <w:i/>
                <w:sz w:val="15"/>
                <w:szCs w:val="24"/>
                <w:lang w:eastAsia="zh-CN"/>
              </w:rPr>
              <w:t>maxMIMO-Layers-r16</w:t>
            </w:r>
            <w:r w:rsidRPr="00456421">
              <w:rPr>
                <w:b/>
                <w:iCs/>
                <w:sz w:val="15"/>
                <w:szCs w:val="24"/>
                <w:lang w:eastAsia="zh-CN"/>
              </w:rPr>
              <w:t>’ is not configured during the performance requirements testing for UE supporting Release 16 per-BWP MIMO layer adaptation.</w:t>
            </w:r>
          </w:p>
          <w:p w14:paraId="1D4DC1A1" w14:textId="77777777" w:rsidR="00EC0238" w:rsidRPr="00456421" w:rsidRDefault="00EC0238" w:rsidP="006E40C8">
            <w:pPr>
              <w:pStyle w:val="TAN"/>
              <w:keepNext w:val="0"/>
              <w:keepLines w:val="0"/>
              <w:widowControl w:val="0"/>
              <w:rPr>
                <w:b/>
                <w:iCs/>
                <w:sz w:val="15"/>
                <w:szCs w:val="24"/>
                <w:lang w:eastAsia="zh-CN"/>
              </w:rPr>
            </w:pPr>
            <w:r w:rsidRPr="00456421">
              <w:rPr>
                <w:b/>
                <w:iCs/>
                <w:sz w:val="15"/>
                <w:szCs w:val="24"/>
                <w:lang w:eastAsia="zh-CN"/>
              </w:rPr>
              <w:t xml:space="preserve">Note 3: </w:t>
            </w:r>
            <w:r w:rsidRPr="00456421">
              <w:rPr>
                <w:b/>
                <w:iCs/>
                <w:sz w:val="15"/>
                <w:szCs w:val="24"/>
                <w:lang w:eastAsia="zh-CN"/>
              </w:rPr>
              <w:tab/>
              <w:t>8Rx capable UEs are tested on any of the 4Rx supported RF bands by connecting 4 out of 8 Rx with data source from system simulator, and the other 4 Rx are connected with zero input, depending on UE’s declaration and AP configuration. Requirements specified with 4Rx should be applied.</w:t>
            </w:r>
          </w:p>
          <w:p w14:paraId="4B09EC2B" w14:textId="77777777" w:rsidR="00EC0238" w:rsidRPr="00456421" w:rsidRDefault="00EC0238" w:rsidP="006E40C8">
            <w:pPr>
              <w:pStyle w:val="TAN"/>
              <w:keepNext w:val="0"/>
              <w:keepLines w:val="0"/>
              <w:widowControl w:val="0"/>
              <w:rPr>
                <w:b/>
                <w:sz w:val="15"/>
                <w:lang w:val="en-US" w:eastAsia="zh-CN"/>
              </w:rPr>
            </w:pPr>
            <w:r w:rsidRPr="00456421">
              <w:rPr>
                <w:b/>
                <w:iCs/>
                <w:sz w:val="15"/>
                <w:szCs w:val="24"/>
                <w:lang w:eastAsia="zh-CN"/>
              </w:rPr>
              <w:t xml:space="preserve">Note 4: </w:t>
            </w:r>
            <w:r w:rsidRPr="00456421">
              <w:rPr>
                <w:b/>
                <w:iCs/>
                <w:sz w:val="15"/>
                <w:szCs w:val="24"/>
                <w:lang w:eastAsia="zh-CN"/>
              </w:rPr>
              <w:tab/>
              <w:t xml:space="preserve">8Rx capable UEs are tested on any of the 2Rx supported RF bands by connecting 2 out of 8 Rx with data source from </w:t>
            </w:r>
            <w:r w:rsidRPr="00456421">
              <w:rPr>
                <w:b/>
                <w:iCs/>
                <w:sz w:val="15"/>
                <w:szCs w:val="24"/>
                <w:lang w:eastAsia="zh-CN"/>
              </w:rPr>
              <w:lastRenderedPageBreak/>
              <w:t>system simulator, and the other 6 Rx are connected with zero input, depending on UE’s declaration and AP configuration. Requirements specified with 2Rx should be applied.</w:t>
            </w:r>
          </w:p>
        </w:tc>
      </w:tr>
    </w:tbl>
    <w:p w14:paraId="2137A0CF" w14:textId="5EDECE9F" w:rsidR="00EC0238" w:rsidRDefault="00EC0238" w:rsidP="00EC0238">
      <w:pPr>
        <w:spacing w:after="120"/>
        <w:rPr>
          <w:rFonts w:eastAsiaTheme="minorEastAsia"/>
          <w:sz w:val="13"/>
          <w:szCs w:val="24"/>
          <w:lang w:val="de-DE" w:eastAsia="zh-CN"/>
        </w:rPr>
      </w:pPr>
    </w:p>
    <w:p w14:paraId="24A9949D" w14:textId="630FCFA5" w:rsidR="00EC0238" w:rsidRDefault="00EC0238" w:rsidP="000D5F5A">
      <w:pPr>
        <w:spacing w:after="240"/>
        <w:rPr>
          <w:rFonts w:eastAsiaTheme="minorEastAsia"/>
          <w:b/>
          <w:color w:val="000000"/>
          <w:lang w:eastAsia="zh-CN"/>
        </w:rPr>
      </w:pPr>
      <w:r w:rsidRPr="00363917">
        <w:rPr>
          <w:rFonts w:eastAsiaTheme="minorEastAsia"/>
          <w:b/>
          <w:color w:val="000000"/>
          <w:lang w:eastAsia="zh-CN"/>
        </w:rPr>
        <w:t xml:space="preserve">Proposal </w:t>
      </w:r>
      <w:r>
        <w:rPr>
          <w:rFonts w:eastAsiaTheme="minorEastAsia"/>
          <w:b/>
          <w:color w:val="000000"/>
          <w:lang w:eastAsia="zh-CN"/>
        </w:rPr>
        <w:t xml:space="preserve">2: For </w:t>
      </w:r>
      <w:r w:rsidRPr="00987DAB">
        <w:rPr>
          <w:rFonts w:eastAsiaTheme="minorEastAsia"/>
          <w:b/>
          <w:color w:val="000000"/>
          <w:lang w:eastAsia="zh-CN"/>
        </w:rPr>
        <w:t xml:space="preserve">FR1 </w:t>
      </w:r>
      <w:r>
        <w:rPr>
          <w:rFonts w:eastAsiaTheme="minorEastAsia"/>
          <w:b/>
          <w:color w:val="000000"/>
          <w:lang w:eastAsia="zh-CN"/>
        </w:rPr>
        <w:t>8Rx F</w:t>
      </w:r>
      <w:r w:rsidRPr="00987DAB">
        <w:rPr>
          <w:rFonts w:eastAsiaTheme="minorEastAsia"/>
          <w:b/>
          <w:color w:val="000000"/>
          <w:lang w:eastAsia="zh-CN"/>
        </w:rPr>
        <w:t xml:space="preserve">DD </w:t>
      </w:r>
      <w:r>
        <w:rPr>
          <w:rFonts w:eastAsiaTheme="minorEastAsia"/>
          <w:b/>
          <w:color w:val="000000"/>
          <w:lang w:eastAsia="zh-CN"/>
        </w:rPr>
        <w:t>a</w:t>
      </w:r>
      <w:r w:rsidRPr="00DF19FD">
        <w:rPr>
          <w:rFonts w:eastAsiaTheme="minorEastAsia"/>
          <w:b/>
          <w:color w:val="000000"/>
          <w:lang w:eastAsia="zh-CN"/>
        </w:rPr>
        <w:t xml:space="preserve">pplicability rules for </w:t>
      </w:r>
      <w:r w:rsidRPr="00456421">
        <w:rPr>
          <w:rFonts w:eastAsiaTheme="minorEastAsia"/>
          <w:b/>
          <w:color w:val="000000"/>
          <w:lang w:eastAsia="zh-CN"/>
        </w:rPr>
        <w:t>CSI test</w:t>
      </w:r>
      <w:r>
        <w:rPr>
          <w:rFonts w:eastAsiaTheme="minorEastAsia"/>
          <w:b/>
          <w:color w:val="000000"/>
          <w:lang w:eastAsia="zh-CN"/>
        </w:rPr>
        <w:t xml:space="preserve">s, use the agreement in </w:t>
      </w:r>
      <w:r w:rsidRPr="00DF19FD">
        <w:rPr>
          <w:rFonts w:eastAsiaTheme="minorEastAsia"/>
          <w:b/>
          <w:color w:val="000000"/>
          <w:lang w:eastAsia="zh-CN"/>
        </w:rPr>
        <w:t>RAN4 #107 meeting</w:t>
      </w:r>
      <w:r>
        <w:rPr>
          <w:rFonts w:eastAsiaTheme="minorEastAsia"/>
          <w:b/>
          <w:color w:val="000000"/>
          <w:lang w:eastAsia="zh-CN"/>
        </w:rPr>
        <w:t>.</w:t>
      </w:r>
    </w:p>
    <w:p w14:paraId="73B9ABF7" w14:textId="0DB91D87" w:rsidR="00144C68" w:rsidRDefault="000329CF" w:rsidP="000D5F5A">
      <w:pPr>
        <w:spacing w:after="240"/>
        <w:jc w:val="both"/>
        <w:rPr>
          <w:rFonts w:eastAsiaTheme="minorEastAsia"/>
          <w:b/>
          <w:color w:val="000000"/>
          <w:lang w:eastAsia="zh-CN"/>
        </w:rPr>
      </w:pPr>
      <w:r>
        <w:rPr>
          <w:rFonts w:eastAsiaTheme="minorEastAsia"/>
          <w:b/>
          <w:color w:val="000000"/>
          <w:lang w:eastAsia="zh-CN"/>
        </w:rPr>
        <w:t xml:space="preserve">Proposal </w:t>
      </w:r>
      <w:r w:rsidR="00144C68">
        <w:rPr>
          <w:rFonts w:eastAsiaTheme="minorEastAsia"/>
          <w:b/>
          <w:color w:val="000000"/>
          <w:lang w:eastAsia="zh-CN"/>
        </w:rPr>
        <w:t>3: For FR1 8Rx CA applicability rules</w:t>
      </w:r>
      <w:r w:rsidR="00803743">
        <w:rPr>
          <w:rFonts w:eastAsiaTheme="minorEastAsia"/>
          <w:b/>
          <w:color w:val="000000"/>
          <w:lang w:eastAsia="zh-CN"/>
        </w:rPr>
        <w:t xml:space="preserve"> of demodulation performance requirements</w:t>
      </w:r>
      <w:r w:rsidR="00144C68">
        <w:rPr>
          <w:rFonts w:eastAsiaTheme="minorEastAsia"/>
          <w:b/>
          <w:color w:val="000000"/>
          <w:lang w:eastAsia="zh-CN"/>
        </w:rPr>
        <w:t>, extend Table 5.1.1.7.2-1 to include Tests cases in new Clause 5.2A.4.1.</w:t>
      </w:r>
    </w:p>
    <w:p w14:paraId="12A18F2C" w14:textId="43C28549" w:rsidR="0099688B" w:rsidRDefault="0099688B" w:rsidP="000D5F5A">
      <w:pPr>
        <w:spacing w:after="60"/>
        <w:jc w:val="both"/>
        <w:rPr>
          <w:lang w:val="x-none" w:eastAsia="zh-CN"/>
        </w:rPr>
      </w:pPr>
      <w:r w:rsidRPr="00363917">
        <w:rPr>
          <w:rFonts w:eastAsiaTheme="minorEastAsia"/>
          <w:b/>
          <w:color w:val="000000"/>
          <w:lang w:eastAsia="zh-CN"/>
        </w:rPr>
        <w:t xml:space="preserve">Proposal </w:t>
      </w:r>
      <w:r w:rsidR="00144C68">
        <w:rPr>
          <w:rFonts w:eastAsiaTheme="minorEastAsia"/>
          <w:b/>
          <w:color w:val="000000"/>
          <w:lang w:eastAsia="zh-CN"/>
        </w:rPr>
        <w:t>4</w:t>
      </w:r>
      <w:r>
        <w:rPr>
          <w:rFonts w:eastAsiaTheme="minorEastAsia"/>
          <w:b/>
          <w:color w:val="000000"/>
          <w:lang w:eastAsia="zh-CN"/>
        </w:rPr>
        <w:t>: For FR1 8Rx CA applicability rules and antenna connection</w:t>
      </w:r>
      <w:r w:rsidR="00803743">
        <w:rPr>
          <w:rFonts w:eastAsiaTheme="minorEastAsia"/>
          <w:b/>
          <w:color w:val="000000"/>
          <w:lang w:eastAsia="zh-CN"/>
        </w:rPr>
        <w:t xml:space="preserve"> of demodulation performance requirements</w:t>
      </w:r>
      <w:r>
        <w:rPr>
          <w:rFonts w:eastAsiaTheme="minorEastAsia"/>
          <w:b/>
          <w:color w:val="000000"/>
          <w:lang w:eastAsia="zh-CN"/>
        </w:rPr>
        <w:t>, below requirements should be specified.</w:t>
      </w:r>
    </w:p>
    <w:p w14:paraId="5AFE4859" w14:textId="77777777" w:rsidR="0099688B" w:rsidRPr="00CD408B" w:rsidRDefault="0099688B" w:rsidP="000D5F5A">
      <w:pPr>
        <w:spacing w:after="60"/>
        <w:jc w:val="both"/>
        <w:rPr>
          <w:b/>
          <w:lang w:val="x-none" w:eastAsia="zh-CN"/>
        </w:rPr>
      </w:pPr>
      <w:r w:rsidRPr="00CD408B">
        <w:rPr>
          <w:b/>
          <w:lang w:val="x-none" w:eastAsia="zh-CN"/>
        </w:rPr>
        <w:t>Within the CA configuration if any of the PCell and/or the SCells is a 4Rx supported RF band, 4 out of the 8Rx should be connected with data source from system simulator, depending on UE’s declaration and AP configuration. Requirements from Clause 5.2A.3.1 are applied.</w:t>
      </w:r>
    </w:p>
    <w:p w14:paraId="682A7577" w14:textId="77777777" w:rsidR="0099688B" w:rsidRPr="00CD408B" w:rsidRDefault="0099688B" w:rsidP="000D5F5A">
      <w:pPr>
        <w:spacing w:after="60"/>
        <w:jc w:val="both"/>
        <w:rPr>
          <w:b/>
          <w:lang w:val="x-none" w:eastAsia="zh-CN"/>
        </w:rPr>
      </w:pPr>
      <w:r w:rsidRPr="00CD408B">
        <w:rPr>
          <w:b/>
          <w:lang w:val="x-none" w:eastAsia="zh-CN"/>
        </w:rPr>
        <w:t>Within the CA configuration if any of the PCell and/or the SCells is a 2Rx supported RF band, 2 out of the 8Rx should be connected with data source from system simulator, depending on UE’s declaration and AP configuration. Requirements from Clause 5.2A.2.1 are applied.</w:t>
      </w:r>
    </w:p>
    <w:p w14:paraId="3FE94F17" w14:textId="77777777" w:rsidR="0099688B" w:rsidRPr="00CD408B" w:rsidRDefault="0099688B" w:rsidP="000D5F5A">
      <w:pPr>
        <w:spacing w:after="60"/>
        <w:jc w:val="both"/>
        <w:rPr>
          <w:b/>
          <w:lang w:val="x-none" w:eastAsia="zh-CN"/>
        </w:rPr>
      </w:pPr>
      <w:r w:rsidRPr="00CD408B">
        <w:rPr>
          <w:b/>
          <w:lang w:val="x-none" w:eastAsia="zh-CN"/>
        </w:rPr>
        <w:t>Within the CA configuration if any of the PCell and/or the SCells is a 8Rx supported RF band, all 8Rx should be connected with data source from system simulator. Requirements from Clause5.2A.4.1 are applied.</w:t>
      </w:r>
    </w:p>
    <w:p w14:paraId="1F2B8F4B" w14:textId="3D5C990E" w:rsidR="00EC0238" w:rsidRDefault="0099688B" w:rsidP="000D5F5A">
      <w:pPr>
        <w:spacing w:after="240"/>
        <w:jc w:val="both"/>
        <w:rPr>
          <w:lang w:val="x-none"/>
        </w:rPr>
      </w:pPr>
      <w:r w:rsidRPr="00CD408B">
        <w:rPr>
          <w:b/>
          <w:lang w:val="x-none" w:eastAsia="zh-CN"/>
        </w:rPr>
        <w:t>For 8Rx capable UEs, the 2Rx supported RF bands, 4Rx supported RF bands and 8Rx supported RF bands are up to UE’s declaration.</w:t>
      </w:r>
    </w:p>
    <w:p w14:paraId="7DD34E07" w14:textId="77777777" w:rsidR="00DA167A" w:rsidRPr="00563D04" w:rsidRDefault="00DA167A" w:rsidP="000D5F5A">
      <w:pPr>
        <w:spacing w:after="60"/>
        <w:jc w:val="both"/>
        <w:rPr>
          <w:rFonts w:eastAsiaTheme="minorEastAsia"/>
          <w:b/>
          <w:color w:val="000000"/>
          <w:lang w:eastAsia="zh-CN"/>
        </w:rPr>
      </w:pPr>
      <w:r w:rsidRPr="00563D04">
        <w:rPr>
          <w:b/>
          <w:lang w:val="x-none" w:eastAsia="zh-CN"/>
        </w:rPr>
        <w:t xml:space="preserve">Proposal 5: </w:t>
      </w:r>
      <w:r w:rsidRPr="00563D04">
        <w:rPr>
          <w:rFonts w:eastAsiaTheme="minorEastAsia"/>
          <w:b/>
          <w:color w:val="000000"/>
          <w:lang w:eastAsia="zh-CN"/>
        </w:rPr>
        <w:t>For FR1 8Rx CA applicability rules and antenna connection of CSI reporting requirements, below requirements should be specified.</w:t>
      </w:r>
    </w:p>
    <w:p w14:paraId="2E6555A2" w14:textId="77777777" w:rsidR="00DA167A" w:rsidRPr="00563D04" w:rsidRDefault="00DA167A" w:rsidP="000D5F5A">
      <w:pPr>
        <w:spacing w:after="60"/>
        <w:jc w:val="both"/>
        <w:rPr>
          <w:b/>
          <w:lang w:val="x-none" w:eastAsia="zh-CN"/>
        </w:rPr>
      </w:pPr>
      <w:r w:rsidRPr="00563D04">
        <w:rPr>
          <w:b/>
          <w:lang w:val="x-none" w:eastAsia="zh-CN"/>
        </w:rPr>
        <w:t xml:space="preserve">All the requirements specified in clause 6.2A for CA with </w:t>
      </w:r>
      <w:r>
        <w:rPr>
          <w:b/>
          <w:lang w:val="x-none" w:eastAsia="zh-CN"/>
        </w:rPr>
        <w:t>4</w:t>
      </w:r>
      <w:r w:rsidRPr="00563D04">
        <w:rPr>
          <w:b/>
          <w:lang w:val="x-none" w:eastAsia="zh-CN"/>
        </w:rPr>
        <w:t xml:space="preserve"> RX are applied for </w:t>
      </w:r>
      <w:r>
        <w:rPr>
          <w:b/>
          <w:lang w:val="x-none" w:eastAsia="zh-CN"/>
        </w:rPr>
        <w:t>8</w:t>
      </w:r>
      <w:r w:rsidRPr="00563D04">
        <w:rPr>
          <w:b/>
          <w:lang w:val="x-none" w:eastAsia="zh-CN"/>
        </w:rPr>
        <w:t xml:space="preserve"> RX capable UEs by connecting all </w:t>
      </w:r>
      <w:r>
        <w:rPr>
          <w:b/>
          <w:lang w:val="x-none" w:eastAsia="zh-CN"/>
        </w:rPr>
        <w:t>8</w:t>
      </w:r>
      <w:r w:rsidRPr="00563D04">
        <w:rPr>
          <w:b/>
          <w:lang w:val="x-none" w:eastAsia="zh-CN"/>
        </w:rPr>
        <w:t xml:space="preserve"> RX with data source from system simulator and reducing the signal power density by 3 dB compared to the signal power density for </w:t>
      </w:r>
      <w:r>
        <w:rPr>
          <w:b/>
          <w:lang w:val="x-none" w:eastAsia="zh-CN"/>
        </w:rPr>
        <w:t>4</w:t>
      </w:r>
      <w:r w:rsidRPr="00563D04">
        <w:rPr>
          <w:b/>
          <w:lang w:val="x-none" w:eastAsia="zh-CN"/>
        </w:rPr>
        <w:t xml:space="preserve"> RX in the test configurations.</w:t>
      </w:r>
    </w:p>
    <w:p w14:paraId="68BB181E" w14:textId="22B4B4FA" w:rsidR="00DA167A" w:rsidRPr="00DA167A" w:rsidRDefault="00DA167A" w:rsidP="000D5F5A">
      <w:pPr>
        <w:spacing w:after="240"/>
        <w:jc w:val="both"/>
        <w:rPr>
          <w:lang w:val="x-none"/>
        </w:rPr>
      </w:pPr>
      <w:r w:rsidRPr="00563D04">
        <w:rPr>
          <w:b/>
          <w:lang w:val="x-none" w:eastAsia="zh-CN"/>
        </w:rPr>
        <w:t xml:space="preserve">All the requirements specified in clause 6.2A for CA with 2 RX are applied for </w:t>
      </w:r>
      <w:r>
        <w:rPr>
          <w:b/>
          <w:lang w:val="x-none" w:eastAsia="zh-CN"/>
        </w:rPr>
        <w:t>8</w:t>
      </w:r>
      <w:r w:rsidRPr="00563D04">
        <w:rPr>
          <w:b/>
          <w:lang w:val="x-none" w:eastAsia="zh-CN"/>
        </w:rPr>
        <w:t xml:space="preserve"> RX capable UEs by connecting all </w:t>
      </w:r>
      <w:r>
        <w:rPr>
          <w:b/>
          <w:lang w:val="x-none" w:eastAsia="zh-CN"/>
        </w:rPr>
        <w:t>8</w:t>
      </w:r>
      <w:r w:rsidRPr="00563D04">
        <w:rPr>
          <w:b/>
          <w:lang w:val="x-none" w:eastAsia="zh-CN"/>
        </w:rPr>
        <w:t xml:space="preserve"> RX with data source from system simulator and reducing the signal power density by </w:t>
      </w:r>
      <w:r>
        <w:rPr>
          <w:b/>
          <w:lang w:val="x-none" w:eastAsia="zh-CN"/>
        </w:rPr>
        <w:t>6</w:t>
      </w:r>
      <w:r w:rsidRPr="00563D04">
        <w:rPr>
          <w:b/>
          <w:lang w:val="x-none" w:eastAsia="zh-CN"/>
        </w:rPr>
        <w:t xml:space="preserve"> dB compared to the signal power density for 2 RX in the test configurations.</w:t>
      </w:r>
    </w:p>
    <w:p w14:paraId="1DCCAF6F" w14:textId="1F05854C" w:rsidR="008429AD" w:rsidRPr="004358EC" w:rsidRDefault="008429AD" w:rsidP="00AC1839">
      <w:pPr>
        <w:pStyle w:val="1"/>
        <w:numPr>
          <w:ilvl w:val="0"/>
          <w:numId w:val="11"/>
        </w:numPr>
        <w:ind w:left="522" w:hanging="522"/>
        <w:rPr>
          <w:rFonts w:asciiTheme="minorHAnsi" w:hAnsiTheme="minorHAnsi" w:cstheme="minorHAnsi"/>
          <w:lang w:val="en-US" w:eastAsia="zh-CN"/>
        </w:rPr>
      </w:pPr>
      <w:r w:rsidRPr="004358EC">
        <w:rPr>
          <w:rFonts w:asciiTheme="minorHAnsi" w:hAnsiTheme="minorHAnsi" w:cstheme="minorHAnsi"/>
          <w:lang w:val="en-US" w:eastAsia="zh-CN"/>
        </w:rPr>
        <w:t>Reference</w:t>
      </w:r>
    </w:p>
    <w:p w14:paraId="0236FE66" w14:textId="7C23D53F" w:rsidR="009972D9" w:rsidRDefault="0063566E" w:rsidP="008A186A">
      <w:pPr>
        <w:spacing w:after="120"/>
        <w:jc w:val="both"/>
      </w:pPr>
      <w:r w:rsidRPr="0021261B">
        <w:t xml:space="preserve">[1] </w:t>
      </w:r>
      <w:r w:rsidR="009972D9" w:rsidRPr="0021261B">
        <w:t>R4-2</w:t>
      </w:r>
      <w:r w:rsidR="009972D9">
        <w:t>309806</w:t>
      </w:r>
      <w:r w:rsidR="009972D9" w:rsidRPr="0021261B">
        <w:t xml:space="preserve">, “WF </w:t>
      </w:r>
      <w:r w:rsidR="009972D9">
        <w:t>for</w:t>
      </w:r>
      <w:r w:rsidR="009972D9" w:rsidRPr="0021261B">
        <w:t xml:space="preserve"> </w:t>
      </w:r>
      <w:r w:rsidR="009972D9" w:rsidRPr="0021261B">
        <w:rPr>
          <w:lang w:eastAsia="zh-CN"/>
        </w:rPr>
        <w:t>8R</w:t>
      </w:r>
      <w:r w:rsidR="009972D9">
        <w:rPr>
          <w:lang w:eastAsia="zh-CN"/>
        </w:rPr>
        <w:t>x</w:t>
      </w:r>
      <w:r w:rsidR="009972D9" w:rsidRPr="0021261B">
        <w:rPr>
          <w:lang w:eastAsia="zh-CN"/>
        </w:rPr>
        <w:t xml:space="preserve"> UE </w:t>
      </w:r>
      <w:r w:rsidR="009972D9">
        <w:rPr>
          <w:lang w:eastAsia="zh-CN"/>
        </w:rPr>
        <w:t>performance requirements</w:t>
      </w:r>
      <w:r w:rsidR="009972D9" w:rsidRPr="0021261B">
        <w:t>”, Huawei, HiSilicon, 3GPP RAN4 #</w:t>
      </w:r>
      <w:r w:rsidR="009972D9" w:rsidRPr="00F00E4D">
        <w:t>10</w:t>
      </w:r>
      <w:r w:rsidR="009972D9">
        <w:t>7</w:t>
      </w:r>
      <w:r w:rsidR="009972D9" w:rsidRPr="0021261B">
        <w:t xml:space="preserve"> meeting</w:t>
      </w:r>
    </w:p>
    <w:p w14:paraId="08B63D9D" w14:textId="26DC1576" w:rsidR="00DB4BB9" w:rsidRDefault="009972D9" w:rsidP="008A186A">
      <w:pPr>
        <w:spacing w:after="120"/>
        <w:jc w:val="both"/>
      </w:pPr>
      <w:r>
        <w:t xml:space="preserve">[2] </w:t>
      </w:r>
      <w:r w:rsidR="00DB4BB9">
        <w:t xml:space="preserve">RP-231490, “Revised WID on Further RF requirements enhancement for NR and EN-DC in frequency range 1 (FR1)”, </w:t>
      </w:r>
      <w:r w:rsidR="00DB4BB9" w:rsidRPr="0021261B">
        <w:t xml:space="preserve">Huawei, HiSilicon, 3GPP </w:t>
      </w:r>
      <w:r w:rsidR="00DB4BB9">
        <w:t xml:space="preserve">TSG-RAN </w:t>
      </w:r>
      <w:r w:rsidR="00DB4BB9" w:rsidRPr="0021261B">
        <w:t>#</w:t>
      </w:r>
      <w:r w:rsidR="00DB4BB9">
        <w:t>100</w:t>
      </w:r>
      <w:r w:rsidR="00DB4BB9" w:rsidRPr="0021261B">
        <w:t xml:space="preserve"> meeting</w:t>
      </w:r>
    </w:p>
    <w:sectPr w:rsidR="00DB4BB9"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C597B45" w14:textId="77777777" w:rsidR="005E7E83" w:rsidRDefault="005E7E83">
      <w:r>
        <w:separator/>
      </w:r>
    </w:p>
  </w:endnote>
  <w:endnote w:type="continuationSeparator" w:id="0">
    <w:p w14:paraId="1BF1CBC4" w14:textId="77777777" w:rsidR="005E7E83" w:rsidRDefault="005E7E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altName w:val="Yu Gothic UI"/>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00000000" w:usb1="28CFFCFA" w:usb2="00000016" w:usb3="00000000" w:csb0="00100001" w:csb1="00000000"/>
  </w:font>
  <w:font w:name="等线 Light">
    <w:altName w:val="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BDF15F5" w14:textId="77777777" w:rsidR="005E7E83" w:rsidRDefault="005E7E83">
      <w:r>
        <w:separator/>
      </w:r>
    </w:p>
  </w:footnote>
  <w:footnote w:type="continuationSeparator" w:id="0">
    <w:p w14:paraId="35CCCD70" w14:textId="77777777" w:rsidR="005E7E83" w:rsidRDefault="005E7E8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840648"/>
    <w:multiLevelType w:val="multilevel"/>
    <w:tmpl w:val="F97211FE"/>
    <w:lvl w:ilvl="0">
      <w:start w:val="1"/>
      <w:numFmt w:val="decimal"/>
      <w:lvlText w:val="%1."/>
      <w:lvlJc w:val="left"/>
      <w:pPr>
        <w:ind w:left="405" w:hanging="405"/>
      </w:pPr>
      <w:rPr>
        <w:rFonts w:eastAsia="MS Mincho" w:hint="default"/>
      </w:r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19E35711"/>
    <w:multiLevelType w:val="hybridMultilevel"/>
    <w:tmpl w:val="D068B9E8"/>
    <w:lvl w:ilvl="0" w:tplc="85DE10A6">
      <w:start w:val="1"/>
      <w:numFmt w:val="bullet"/>
      <w:lvlText w:val=""/>
      <w:lvlJc w:val="left"/>
      <w:pPr>
        <w:ind w:left="2262" w:hanging="420"/>
      </w:pPr>
      <w:rPr>
        <w:rFonts w:ascii="Wingdings" w:hAnsi="Wingdings" w:hint="default"/>
      </w:rPr>
    </w:lvl>
    <w:lvl w:ilvl="1" w:tplc="04090003" w:tentative="1">
      <w:start w:val="1"/>
      <w:numFmt w:val="bullet"/>
      <w:lvlText w:val=""/>
      <w:lvlJc w:val="left"/>
      <w:pPr>
        <w:ind w:left="2682" w:hanging="420"/>
      </w:pPr>
      <w:rPr>
        <w:rFonts w:ascii="Wingdings" w:hAnsi="Wingdings" w:hint="default"/>
      </w:rPr>
    </w:lvl>
    <w:lvl w:ilvl="2" w:tplc="04090005" w:tentative="1">
      <w:start w:val="1"/>
      <w:numFmt w:val="bullet"/>
      <w:lvlText w:val=""/>
      <w:lvlJc w:val="left"/>
      <w:pPr>
        <w:ind w:left="3102" w:hanging="420"/>
      </w:pPr>
      <w:rPr>
        <w:rFonts w:ascii="Wingdings" w:hAnsi="Wingdings" w:hint="default"/>
      </w:rPr>
    </w:lvl>
    <w:lvl w:ilvl="3" w:tplc="04090001" w:tentative="1">
      <w:start w:val="1"/>
      <w:numFmt w:val="bullet"/>
      <w:lvlText w:val=""/>
      <w:lvlJc w:val="left"/>
      <w:pPr>
        <w:ind w:left="3522" w:hanging="420"/>
      </w:pPr>
      <w:rPr>
        <w:rFonts w:ascii="Wingdings" w:hAnsi="Wingdings" w:hint="default"/>
      </w:rPr>
    </w:lvl>
    <w:lvl w:ilvl="4" w:tplc="04090003" w:tentative="1">
      <w:start w:val="1"/>
      <w:numFmt w:val="bullet"/>
      <w:lvlText w:val=""/>
      <w:lvlJc w:val="left"/>
      <w:pPr>
        <w:ind w:left="3942" w:hanging="420"/>
      </w:pPr>
      <w:rPr>
        <w:rFonts w:ascii="Wingdings" w:hAnsi="Wingdings" w:hint="default"/>
      </w:rPr>
    </w:lvl>
    <w:lvl w:ilvl="5" w:tplc="04090005" w:tentative="1">
      <w:start w:val="1"/>
      <w:numFmt w:val="bullet"/>
      <w:lvlText w:val=""/>
      <w:lvlJc w:val="left"/>
      <w:pPr>
        <w:ind w:left="4362" w:hanging="420"/>
      </w:pPr>
      <w:rPr>
        <w:rFonts w:ascii="Wingdings" w:hAnsi="Wingdings" w:hint="default"/>
      </w:rPr>
    </w:lvl>
    <w:lvl w:ilvl="6" w:tplc="04090001" w:tentative="1">
      <w:start w:val="1"/>
      <w:numFmt w:val="bullet"/>
      <w:lvlText w:val=""/>
      <w:lvlJc w:val="left"/>
      <w:pPr>
        <w:ind w:left="4782" w:hanging="420"/>
      </w:pPr>
      <w:rPr>
        <w:rFonts w:ascii="Wingdings" w:hAnsi="Wingdings" w:hint="default"/>
      </w:rPr>
    </w:lvl>
    <w:lvl w:ilvl="7" w:tplc="04090003" w:tentative="1">
      <w:start w:val="1"/>
      <w:numFmt w:val="bullet"/>
      <w:lvlText w:val=""/>
      <w:lvlJc w:val="left"/>
      <w:pPr>
        <w:ind w:left="5202" w:hanging="420"/>
      </w:pPr>
      <w:rPr>
        <w:rFonts w:ascii="Wingdings" w:hAnsi="Wingdings" w:hint="default"/>
      </w:rPr>
    </w:lvl>
    <w:lvl w:ilvl="8" w:tplc="04090005" w:tentative="1">
      <w:start w:val="1"/>
      <w:numFmt w:val="bullet"/>
      <w:lvlText w:val=""/>
      <w:lvlJc w:val="left"/>
      <w:pPr>
        <w:ind w:left="5622" w:hanging="420"/>
      </w:pPr>
      <w:rPr>
        <w:rFonts w:ascii="Wingdings" w:hAnsi="Wingdings" w:hint="default"/>
      </w:rPr>
    </w:lvl>
  </w:abstractNum>
  <w:abstractNum w:abstractNumId="2" w15:restartNumberingAfterBreak="0">
    <w:nsid w:val="1FA6491D"/>
    <w:multiLevelType w:val="hybridMultilevel"/>
    <w:tmpl w:val="024C61EA"/>
    <w:lvl w:ilvl="0" w:tplc="6314737C">
      <w:start w:val="1"/>
      <w:numFmt w:val="bullet"/>
      <w:lvlText w:val="•"/>
      <w:lvlJc w:val="left"/>
      <w:pPr>
        <w:ind w:left="644" w:hanging="360"/>
      </w:pPr>
      <w:rPr>
        <w:rFonts w:ascii="Arial" w:hAnsi="Aria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6AD7ACC"/>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4" w15:restartNumberingAfterBreak="0">
    <w:nsid w:val="27F92669"/>
    <w:multiLevelType w:val="hybridMultilevel"/>
    <w:tmpl w:val="A54E141A"/>
    <w:lvl w:ilvl="0" w:tplc="5F00E626">
      <w:start w:val="2"/>
      <w:numFmt w:val="bullet"/>
      <w:lvlText w:val="-"/>
      <w:lvlJc w:val="left"/>
      <w:pPr>
        <w:ind w:left="1837" w:hanging="420"/>
      </w:pPr>
      <w:rPr>
        <w:rFonts w:ascii="Times New Roman" w:eastAsia="Times New Roman" w:hAnsi="Times New Roman" w:cs="Times New Roman" w:hint="default"/>
      </w:rPr>
    </w:lvl>
    <w:lvl w:ilvl="1" w:tplc="04090003">
      <w:start w:val="1"/>
      <w:numFmt w:val="bullet"/>
      <w:lvlText w:val=""/>
      <w:lvlJc w:val="left"/>
      <w:pPr>
        <w:ind w:left="2257" w:hanging="420"/>
      </w:pPr>
      <w:rPr>
        <w:rFonts w:ascii="Wingdings" w:hAnsi="Wingdings" w:hint="default"/>
      </w:rPr>
    </w:lvl>
    <w:lvl w:ilvl="2" w:tplc="04090005" w:tentative="1">
      <w:start w:val="1"/>
      <w:numFmt w:val="bullet"/>
      <w:lvlText w:val=""/>
      <w:lvlJc w:val="left"/>
      <w:pPr>
        <w:ind w:left="2677" w:hanging="420"/>
      </w:pPr>
      <w:rPr>
        <w:rFonts w:ascii="Wingdings" w:hAnsi="Wingdings" w:hint="default"/>
      </w:rPr>
    </w:lvl>
    <w:lvl w:ilvl="3" w:tplc="04090001" w:tentative="1">
      <w:start w:val="1"/>
      <w:numFmt w:val="bullet"/>
      <w:lvlText w:val=""/>
      <w:lvlJc w:val="left"/>
      <w:pPr>
        <w:ind w:left="3097" w:hanging="420"/>
      </w:pPr>
      <w:rPr>
        <w:rFonts w:ascii="Wingdings" w:hAnsi="Wingdings" w:hint="default"/>
      </w:rPr>
    </w:lvl>
    <w:lvl w:ilvl="4" w:tplc="04090003" w:tentative="1">
      <w:start w:val="1"/>
      <w:numFmt w:val="bullet"/>
      <w:lvlText w:val=""/>
      <w:lvlJc w:val="left"/>
      <w:pPr>
        <w:ind w:left="3517" w:hanging="420"/>
      </w:pPr>
      <w:rPr>
        <w:rFonts w:ascii="Wingdings" w:hAnsi="Wingdings" w:hint="default"/>
      </w:rPr>
    </w:lvl>
    <w:lvl w:ilvl="5" w:tplc="04090005" w:tentative="1">
      <w:start w:val="1"/>
      <w:numFmt w:val="bullet"/>
      <w:lvlText w:val=""/>
      <w:lvlJc w:val="left"/>
      <w:pPr>
        <w:ind w:left="3937" w:hanging="420"/>
      </w:pPr>
      <w:rPr>
        <w:rFonts w:ascii="Wingdings" w:hAnsi="Wingdings" w:hint="default"/>
      </w:rPr>
    </w:lvl>
    <w:lvl w:ilvl="6" w:tplc="04090001" w:tentative="1">
      <w:start w:val="1"/>
      <w:numFmt w:val="bullet"/>
      <w:lvlText w:val=""/>
      <w:lvlJc w:val="left"/>
      <w:pPr>
        <w:ind w:left="4357" w:hanging="420"/>
      </w:pPr>
      <w:rPr>
        <w:rFonts w:ascii="Wingdings" w:hAnsi="Wingdings" w:hint="default"/>
      </w:rPr>
    </w:lvl>
    <w:lvl w:ilvl="7" w:tplc="04090003" w:tentative="1">
      <w:start w:val="1"/>
      <w:numFmt w:val="bullet"/>
      <w:lvlText w:val=""/>
      <w:lvlJc w:val="left"/>
      <w:pPr>
        <w:ind w:left="4777" w:hanging="420"/>
      </w:pPr>
      <w:rPr>
        <w:rFonts w:ascii="Wingdings" w:hAnsi="Wingdings" w:hint="default"/>
      </w:rPr>
    </w:lvl>
    <w:lvl w:ilvl="8" w:tplc="04090005" w:tentative="1">
      <w:start w:val="1"/>
      <w:numFmt w:val="bullet"/>
      <w:lvlText w:val=""/>
      <w:lvlJc w:val="left"/>
      <w:pPr>
        <w:ind w:left="5197" w:hanging="420"/>
      </w:pPr>
      <w:rPr>
        <w:rFonts w:ascii="Wingdings" w:hAnsi="Wingdings" w:hint="default"/>
      </w:rPr>
    </w:lvl>
  </w:abstractNum>
  <w:abstractNum w:abstractNumId="5" w15:restartNumberingAfterBreak="0">
    <w:nsid w:val="291B35CC"/>
    <w:multiLevelType w:val="multilevel"/>
    <w:tmpl w:val="A97812C0"/>
    <w:lvl w:ilvl="0">
      <w:start w:val="2"/>
      <w:numFmt w:val="decimal"/>
      <w:lvlText w:val="%1"/>
      <w:lvlJc w:val="left"/>
      <w:pPr>
        <w:ind w:left="375" w:hanging="375"/>
      </w:pPr>
      <w:rPr>
        <w:rFonts w:asciiTheme="minorHAnsi" w:hAnsiTheme="minorHAnsi" w:hint="default"/>
      </w:rPr>
    </w:lvl>
    <w:lvl w:ilvl="1">
      <w:start w:val="1"/>
      <w:numFmt w:val="decimal"/>
      <w:lvlText w:val="%1.%2"/>
      <w:lvlJc w:val="left"/>
      <w:pPr>
        <w:ind w:left="720" w:hanging="720"/>
      </w:pPr>
      <w:rPr>
        <w:rFonts w:asciiTheme="minorHAnsi" w:hAnsiTheme="minorHAnsi" w:hint="default"/>
      </w:rPr>
    </w:lvl>
    <w:lvl w:ilvl="2">
      <w:start w:val="1"/>
      <w:numFmt w:val="decimal"/>
      <w:lvlText w:val="%1.%2.%3"/>
      <w:lvlJc w:val="left"/>
      <w:pPr>
        <w:ind w:left="720" w:hanging="720"/>
      </w:pPr>
      <w:rPr>
        <w:rFonts w:asciiTheme="minorHAnsi" w:hAnsiTheme="minorHAnsi" w:hint="default"/>
      </w:rPr>
    </w:lvl>
    <w:lvl w:ilvl="3">
      <w:start w:val="1"/>
      <w:numFmt w:val="decimal"/>
      <w:lvlText w:val="%1.%2.%3.%4"/>
      <w:lvlJc w:val="left"/>
      <w:pPr>
        <w:ind w:left="1080" w:hanging="1080"/>
      </w:pPr>
      <w:rPr>
        <w:rFonts w:asciiTheme="minorHAnsi" w:hAnsiTheme="minorHAnsi" w:hint="default"/>
      </w:rPr>
    </w:lvl>
    <w:lvl w:ilvl="4">
      <w:start w:val="1"/>
      <w:numFmt w:val="decimal"/>
      <w:lvlText w:val="%1.%2.%3.%4.%5"/>
      <w:lvlJc w:val="left"/>
      <w:pPr>
        <w:ind w:left="1440" w:hanging="1440"/>
      </w:pPr>
      <w:rPr>
        <w:rFonts w:asciiTheme="minorHAnsi" w:hAnsiTheme="minorHAnsi" w:hint="default"/>
      </w:rPr>
    </w:lvl>
    <w:lvl w:ilvl="5">
      <w:start w:val="1"/>
      <w:numFmt w:val="decimal"/>
      <w:lvlText w:val="%1.%2.%3.%4.%5.%6"/>
      <w:lvlJc w:val="left"/>
      <w:pPr>
        <w:ind w:left="1440" w:hanging="1440"/>
      </w:pPr>
      <w:rPr>
        <w:rFonts w:asciiTheme="minorHAnsi" w:hAnsiTheme="minorHAnsi" w:hint="default"/>
      </w:rPr>
    </w:lvl>
    <w:lvl w:ilvl="6">
      <w:start w:val="1"/>
      <w:numFmt w:val="decimal"/>
      <w:lvlText w:val="%1.%2.%3.%4.%5.%6.%7"/>
      <w:lvlJc w:val="left"/>
      <w:pPr>
        <w:ind w:left="1800" w:hanging="1800"/>
      </w:pPr>
      <w:rPr>
        <w:rFonts w:asciiTheme="minorHAnsi" w:hAnsiTheme="minorHAnsi" w:hint="default"/>
      </w:rPr>
    </w:lvl>
    <w:lvl w:ilvl="7">
      <w:start w:val="1"/>
      <w:numFmt w:val="decimal"/>
      <w:lvlText w:val="%1.%2.%3.%4.%5.%6.%7.%8"/>
      <w:lvlJc w:val="left"/>
      <w:pPr>
        <w:ind w:left="2160" w:hanging="2160"/>
      </w:pPr>
      <w:rPr>
        <w:rFonts w:asciiTheme="minorHAnsi" w:hAnsiTheme="minorHAnsi" w:hint="default"/>
      </w:rPr>
    </w:lvl>
    <w:lvl w:ilvl="8">
      <w:start w:val="1"/>
      <w:numFmt w:val="decimal"/>
      <w:lvlText w:val="%1.%2.%3.%4.%5.%6.%7.%8.%9"/>
      <w:lvlJc w:val="left"/>
      <w:pPr>
        <w:ind w:left="2520" w:hanging="2520"/>
      </w:pPr>
      <w:rPr>
        <w:rFonts w:asciiTheme="minorHAnsi" w:hAnsiTheme="minorHAnsi" w:hint="default"/>
      </w:rPr>
    </w:lvl>
  </w:abstractNum>
  <w:abstractNum w:abstractNumId="6" w15:restartNumberingAfterBreak="0">
    <w:nsid w:val="344A4543"/>
    <w:multiLevelType w:val="hybridMultilevel"/>
    <w:tmpl w:val="D600643A"/>
    <w:lvl w:ilvl="0" w:tplc="4F9EBFA2">
      <w:start w:val="1"/>
      <w:numFmt w:val="bullet"/>
      <w:lvlText w:val=""/>
      <w:lvlJc w:val="left"/>
      <w:pPr>
        <w:ind w:left="928" w:hanging="360"/>
      </w:pPr>
      <w:rPr>
        <w:rFonts w:ascii="Wingdings" w:hAnsi="Wingdings"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7" w15:restartNumberingAfterBreak="0">
    <w:nsid w:val="3AA46647"/>
    <w:multiLevelType w:val="hybridMultilevel"/>
    <w:tmpl w:val="608679F6"/>
    <w:lvl w:ilvl="0" w:tplc="78A864BC">
      <w:start w:val="1"/>
      <w:numFmt w:val="decimal"/>
      <w:pStyle w:val="Proposal"/>
      <w:lvlText w:val="Proposal %1"/>
      <w:lvlJc w:val="left"/>
      <w:pPr>
        <w:tabs>
          <w:tab w:val="num" w:pos="7424"/>
        </w:tabs>
        <w:ind w:left="7424" w:hanging="1304"/>
      </w:pPr>
      <w:rPr>
        <w:rFonts w:hint="default"/>
      </w:rPr>
    </w:lvl>
    <w:lvl w:ilvl="1" w:tplc="04090019" w:tentative="1">
      <w:start w:val="1"/>
      <w:numFmt w:val="lowerLetter"/>
      <w:lvlText w:val="%2."/>
      <w:lvlJc w:val="left"/>
      <w:pPr>
        <w:tabs>
          <w:tab w:val="num" w:pos="7560"/>
        </w:tabs>
        <w:ind w:left="7560" w:hanging="360"/>
      </w:pPr>
    </w:lvl>
    <w:lvl w:ilvl="2" w:tplc="0409001B" w:tentative="1">
      <w:start w:val="1"/>
      <w:numFmt w:val="lowerRoman"/>
      <w:lvlText w:val="%3."/>
      <w:lvlJc w:val="right"/>
      <w:pPr>
        <w:tabs>
          <w:tab w:val="num" w:pos="8280"/>
        </w:tabs>
        <w:ind w:left="8280" w:hanging="180"/>
      </w:pPr>
    </w:lvl>
    <w:lvl w:ilvl="3" w:tplc="0409000F" w:tentative="1">
      <w:start w:val="1"/>
      <w:numFmt w:val="decimal"/>
      <w:lvlText w:val="%4."/>
      <w:lvlJc w:val="left"/>
      <w:pPr>
        <w:tabs>
          <w:tab w:val="num" w:pos="9000"/>
        </w:tabs>
        <w:ind w:left="9000" w:hanging="360"/>
      </w:pPr>
    </w:lvl>
    <w:lvl w:ilvl="4" w:tplc="04090019" w:tentative="1">
      <w:start w:val="1"/>
      <w:numFmt w:val="lowerLetter"/>
      <w:lvlText w:val="%5."/>
      <w:lvlJc w:val="left"/>
      <w:pPr>
        <w:tabs>
          <w:tab w:val="num" w:pos="9720"/>
        </w:tabs>
        <w:ind w:left="9720" w:hanging="360"/>
      </w:pPr>
    </w:lvl>
    <w:lvl w:ilvl="5" w:tplc="0409001B" w:tentative="1">
      <w:start w:val="1"/>
      <w:numFmt w:val="lowerRoman"/>
      <w:lvlText w:val="%6."/>
      <w:lvlJc w:val="right"/>
      <w:pPr>
        <w:tabs>
          <w:tab w:val="num" w:pos="10440"/>
        </w:tabs>
        <w:ind w:left="10440" w:hanging="180"/>
      </w:pPr>
    </w:lvl>
    <w:lvl w:ilvl="6" w:tplc="0409000F" w:tentative="1">
      <w:start w:val="1"/>
      <w:numFmt w:val="decimal"/>
      <w:lvlText w:val="%7."/>
      <w:lvlJc w:val="left"/>
      <w:pPr>
        <w:tabs>
          <w:tab w:val="num" w:pos="11160"/>
        </w:tabs>
        <w:ind w:left="11160" w:hanging="360"/>
      </w:pPr>
    </w:lvl>
    <w:lvl w:ilvl="7" w:tplc="04090019" w:tentative="1">
      <w:start w:val="1"/>
      <w:numFmt w:val="lowerLetter"/>
      <w:lvlText w:val="%8."/>
      <w:lvlJc w:val="left"/>
      <w:pPr>
        <w:tabs>
          <w:tab w:val="num" w:pos="11880"/>
        </w:tabs>
        <w:ind w:left="11880" w:hanging="360"/>
      </w:pPr>
    </w:lvl>
    <w:lvl w:ilvl="8" w:tplc="0409001B" w:tentative="1">
      <w:start w:val="1"/>
      <w:numFmt w:val="lowerRoman"/>
      <w:lvlText w:val="%9."/>
      <w:lvlJc w:val="right"/>
      <w:pPr>
        <w:tabs>
          <w:tab w:val="num" w:pos="12600"/>
        </w:tabs>
        <w:ind w:left="12600" w:hanging="180"/>
      </w:pPr>
    </w:lvl>
  </w:abstractNum>
  <w:abstractNum w:abstractNumId="8" w15:restartNumberingAfterBreak="0">
    <w:nsid w:val="3DAC1F54"/>
    <w:multiLevelType w:val="multilevel"/>
    <w:tmpl w:val="ED100E4A"/>
    <w:lvl w:ilvl="0">
      <w:start w:val="1"/>
      <w:numFmt w:val="decimal"/>
      <w:pStyle w:val="1"/>
      <w:lvlText w:val="%1."/>
      <w:lvlJc w:val="left"/>
      <w:pPr>
        <w:ind w:left="420" w:hanging="420"/>
      </w:pPr>
      <w:rPr>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9" w15:restartNumberingAfterBreak="0">
    <w:nsid w:val="46CA76CE"/>
    <w:multiLevelType w:val="hybridMultilevel"/>
    <w:tmpl w:val="32D683B4"/>
    <w:lvl w:ilvl="0" w:tplc="EBF23464">
      <w:start w:val="1"/>
      <w:numFmt w:val="decimal"/>
      <w:lvlText w:val="%1."/>
      <w:lvlJc w:val="left"/>
      <w:pPr>
        <w:ind w:left="360" w:hanging="360"/>
      </w:pPr>
      <w:rPr>
        <w:rFonts w:eastAsia="宋体"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D5208FB"/>
    <w:multiLevelType w:val="hybridMultilevel"/>
    <w:tmpl w:val="87AEB3B6"/>
    <w:lvl w:ilvl="0" w:tplc="08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1" w15:restartNumberingAfterBreak="0">
    <w:nsid w:val="505F1C8C"/>
    <w:multiLevelType w:val="hybridMultilevel"/>
    <w:tmpl w:val="4B00AD72"/>
    <w:lvl w:ilvl="0" w:tplc="6314737C">
      <w:start w:val="1"/>
      <w:numFmt w:val="bullet"/>
      <w:lvlText w:val="•"/>
      <w:lvlJc w:val="left"/>
      <w:pPr>
        <w:tabs>
          <w:tab w:val="num" w:pos="360"/>
        </w:tabs>
        <w:ind w:left="360" w:hanging="360"/>
      </w:pPr>
      <w:rPr>
        <w:rFonts w:ascii="Arial" w:hAnsi="Arial" w:hint="default"/>
      </w:rPr>
    </w:lvl>
    <w:lvl w:ilvl="1" w:tplc="5C6C2CFC">
      <w:numFmt w:val="bullet"/>
      <w:lvlText w:val="-"/>
      <w:lvlJc w:val="left"/>
      <w:pPr>
        <w:tabs>
          <w:tab w:val="num" w:pos="1080"/>
        </w:tabs>
        <w:ind w:left="1080" w:hanging="360"/>
      </w:pPr>
      <w:rPr>
        <w:rFonts w:ascii="Times New Roman" w:eastAsia="Times New Roman" w:hAnsi="Times New Roman" w:cs="Times New Roman" w:hint="default"/>
      </w:rPr>
    </w:lvl>
    <w:lvl w:ilvl="2" w:tplc="FF784F48">
      <w:start w:val="1"/>
      <w:numFmt w:val="bullet"/>
      <w:lvlText w:val="▪"/>
      <w:lvlJc w:val="left"/>
      <w:pPr>
        <w:tabs>
          <w:tab w:val="num" w:pos="1800"/>
        </w:tabs>
        <w:ind w:left="1800" w:hanging="36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3" w:tplc="B2DAEBB8">
      <w:start w:val="1686"/>
      <w:numFmt w:val="bullet"/>
      <w:lvlText w:val="–"/>
      <w:lvlJc w:val="left"/>
      <w:pPr>
        <w:tabs>
          <w:tab w:val="num" w:pos="2520"/>
        </w:tabs>
        <w:ind w:left="2520" w:hanging="360"/>
      </w:pPr>
      <w:rPr>
        <w:rFonts w:ascii="Arial" w:hAnsi="Arial" w:hint="default"/>
      </w:rPr>
    </w:lvl>
    <w:lvl w:ilvl="4" w:tplc="A12A4D20">
      <w:start w:val="1686"/>
      <w:numFmt w:val="bullet"/>
      <w:lvlText w:val="»"/>
      <w:lvlJc w:val="left"/>
      <w:pPr>
        <w:tabs>
          <w:tab w:val="num" w:pos="3240"/>
        </w:tabs>
        <w:ind w:left="3240" w:hanging="360"/>
      </w:pPr>
      <w:rPr>
        <w:rFonts w:ascii="Arial" w:hAnsi="Arial" w:hint="default"/>
      </w:rPr>
    </w:lvl>
    <w:lvl w:ilvl="5" w:tplc="37F061E8" w:tentative="1">
      <w:start w:val="1"/>
      <w:numFmt w:val="bullet"/>
      <w:lvlText w:val="•"/>
      <w:lvlJc w:val="left"/>
      <w:pPr>
        <w:tabs>
          <w:tab w:val="num" w:pos="3960"/>
        </w:tabs>
        <w:ind w:left="3960" w:hanging="360"/>
      </w:pPr>
      <w:rPr>
        <w:rFonts w:ascii="Arial" w:hAnsi="Arial" w:hint="default"/>
      </w:rPr>
    </w:lvl>
    <w:lvl w:ilvl="6" w:tplc="725475A0" w:tentative="1">
      <w:start w:val="1"/>
      <w:numFmt w:val="bullet"/>
      <w:lvlText w:val="•"/>
      <w:lvlJc w:val="left"/>
      <w:pPr>
        <w:tabs>
          <w:tab w:val="num" w:pos="4680"/>
        </w:tabs>
        <w:ind w:left="4680" w:hanging="360"/>
      </w:pPr>
      <w:rPr>
        <w:rFonts w:ascii="Arial" w:hAnsi="Arial" w:hint="default"/>
      </w:rPr>
    </w:lvl>
    <w:lvl w:ilvl="7" w:tplc="F9025F12" w:tentative="1">
      <w:start w:val="1"/>
      <w:numFmt w:val="bullet"/>
      <w:lvlText w:val="•"/>
      <w:lvlJc w:val="left"/>
      <w:pPr>
        <w:tabs>
          <w:tab w:val="num" w:pos="5400"/>
        </w:tabs>
        <w:ind w:left="5400" w:hanging="360"/>
      </w:pPr>
      <w:rPr>
        <w:rFonts w:ascii="Arial" w:hAnsi="Arial" w:hint="default"/>
      </w:rPr>
    </w:lvl>
    <w:lvl w:ilvl="8" w:tplc="B614AC64" w:tentative="1">
      <w:start w:val="1"/>
      <w:numFmt w:val="bullet"/>
      <w:lvlText w:val="•"/>
      <w:lvlJc w:val="left"/>
      <w:pPr>
        <w:tabs>
          <w:tab w:val="num" w:pos="6120"/>
        </w:tabs>
        <w:ind w:left="6120" w:hanging="360"/>
      </w:pPr>
      <w:rPr>
        <w:rFonts w:ascii="Arial" w:hAnsi="Arial" w:hint="default"/>
      </w:rPr>
    </w:lvl>
  </w:abstractNum>
  <w:abstractNum w:abstractNumId="12" w15:restartNumberingAfterBreak="0">
    <w:nsid w:val="53C57768"/>
    <w:multiLevelType w:val="hybridMultilevel"/>
    <w:tmpl w:val="C74C42BE"/>
    <w:lvl w:ilvl="0" w:tplc="BF722AD0">
      <w:numFmt w:val="bullet"/>
      <w:lvlText w:val="-"/>
      <w:lvlJc w:val="left"/>
      <w:pPr>
        <w:ind w:left="1080" w:hanging="360"/>
      </w:pPr>
      <w:rPr>
        <w:rFonts w:ascii="Times New Roman" w:eastAsia="宋体"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3" w15:restartNumberingAfterBreak="0">
    <w:nsid w:val="58B73482"/>
    <w:multiLevelType w:val="hybridMultilevel"/>
    <w:tmpl w:val="246458D0"/>
    <w:lvl w:ilvl="0" w:tplc="08090001">
      <w:start w:val="1"/>
      <w:numFmt w:val="bullet"/>
      <w:lvlText w:val=""/>
      <w:lvlJc w:val="left"/>
      <w:pPr>
        <w:ind w:left="1212" w:hanging="360"/>
      </w:pPr>
      <w:rPr>
        <w:rFonts w:ascii="Symbol" w:hAnsi="Symbol" w:hint="default"/>
      </w:rPr>
    </w:lvl>
    <w:lvl w:ilvl="1" w:tplc="A1DAC0E2">
      <w:start w:val="1"/>
      <w:numFmt w:val="bullet"/>
      <w:lvlText w:val="o"/>
      <w:lvlJc w:val="left"/>
      <w:pPr>
        <w:ind w:left="1932" w:hanging="360"/>
      </w:pPr>
      <w:rPr>
        <w:rFonts w:ascii="Courier New" w:hAnsi="Courier New" w:cs="Courier New" w:hint="default"/>
        <w:color w:val="auto"/>
      </w:rPr>
    </w:lvl>
    <w:lvl w:ilvl="2" w:tplc="04190005">
      <w:start w:val="1"/>
      <w:numFmt w:val="bullet"/>
      <w:lvlText w:val=""/>
      <w:lvlJc w:val="left"/>
      <w:pPr>
        <w:ind w:left="2652" w:hanging="360"/>
      </w:pPr>
      <w:rPr>
        <w:rFonts w:ascii="Wingdings" w:hAnsi="Wingdings" w:hint="default"/>
      </w:rPr>
    </w:lvl>
    <w:lvl w:ilvl="3" w:tplc="A306A568">
      <w:start w:val="1"/>
      <w:numFmt w:val="bullet"/>
      <w:lvlText w:val="-"/>
      <w:lvlJc w:val="left"/>
      <w:pPr>
        <w:ind w:left="3372" w:hanging="360"/>
      </w:pPr>
      <w:rPr>
        <w:rFonts w:ascii="Times New Roman" w:eastAsia="宋体" w:hAnsi="Times New Roman" w:cs="Times New Roman" w:hint="default"/>
      </w:rPr>
    </w:lvl>
    <w:lvl w:ilvl="4" w:tplc="04190003" w:tentative="1">
      <w:start w:val="1"/>
      <w:numFmt w:val="bullet"/>
      <w:lvlText w:val="o"/>
      <w:lvlJc w:val="left"/>
      <w:pPr>
        <w:ind w:left="4092" w:hanging="360"/>
      </w:pPr>
      <w:rPr>
        <w:rFonts w:ascii="Courier New" w:hAnsi="Courier New" w:cs="Courier New" w:hint="default"/>
      </w:rPr>
    </w:lvl>
    <w:lvl w:ilvl="5" w:tplc="04190005" w:tentative="1">
      <w:start w:val="1"/>
      <w:numFmt w:val="bullet"/>
      <w:lvlText w:val=""/>
      <w:lvlJc w:val="left"/>
      <w:pPr>
        <w:ind w:left="4812" w:hanging="360"/>
      </w:pPr>
      <w:rPr>
        <w:rFonts w:ascii="Wingdings" w:hAnsi="Wingdings" w:hint="default"/>
      </w:rPr>
    </w:lvl>
    <w:lvl w:ilvl="6" w:tplc="04190001" w:tentative="1">
      <w:start w:val="1"/>
      <w:numFmt w:val="bullet"/>
      <w:lvlText w:val=""/>
      <w:lvlJc w:val="left"/>
      <w:pPr>
        <w:ind w:left="5532" w:hanging="360"/>
      </w:pPr>
      <w:rPr>
        <w:rFonts w:ascii="Symbol" w:hAnsi="Symbol" w:hint="default"/>
      </w:rPr>
    </w:lvl>
    <w:lvl w:ilvl="7" w:tplc="04190003" w:tentative="1">
      <w:start w:val="1"/>
      <w:numFmt w:val="bullet"/>
      <w:lvlText w:val="o"/>
      <w:lvlJc w:val="left"/>
      <w:pPr>
        <w:ind w:left="6252" w:hanging="360"/>
      </w:pPr>
      <w:rPr>
        <w:rFonts w:ascii="Courier New" w:hAnsi="Courier New" w:cs="Courier New" w:hint="default"/>
      </w:rPr>
    </w:lvl>
    <w:lvl w:ilvl="8" w:tplc="04190005" w:tentative="1">
      <w:start w:val="1"/>
      <w:numFmt w:val="bullet"/>
      <w:lvlText w:val=""/>
      <w:lvlJc w:val="left"/>
      <w:pPr>
        <w:ind w:left="6972" w:hanging="360"/>
      </w:pPr>
      <w:rPr>
        <w:rFonts w:ascii="Wingdings" w:hAnsi="Wingdings" w:hint="default"/>
      </w:rPr>
    </w:lvl>
  </w:abstractNum>
  <w:abstractNum w:abstractNumId="14" w15:restartNumberingAfterBreak="0">
    <w:nsid w:val="5D44553D"/>
    <w:multiLevelType w:val="multilevel"/>
    <w:tmpl w:val="AB9AD04E"/>
    <w:lvl w:ilvl="0">
      <w:start w:val="2"/>
      <w:numFmt w:val="decimal"/>
      <w:lvlText w:val="%1"/>
      <w:lvlJc w:val="left"/>
      <w:pPr>
        <w:ind w:left="456" w:hanging="456"/>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5" w15:restartNumberingAfterBreak="0">
    <w:nsid w:val="5F3F3024"/>
    <w:multiLevelType w:val="multilevel"/>
    <w:tmpl w:val="106A310E"/>
    <w:lvl w:ilvl="0">
      <w:start w:val="2"/>
      <w:numFmt w:val="decimal"/>
      <w:lvlText w:val="%1"/>
      <w:lvlJc w:val="left"/>
      <w:pPr>
        <w:ind w:left="456" w:hanging="456"/>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6" w15:restartNumberingAfterBreak="0">
    <w:nsid w:val="63DF3A7E"/>
    <w:multiLevelType w:val="hybridMultilevel"/>
    <w:tmpl w:val="BB203958"/>
    <w:lvl w:ilvl="0" w:tplc="3A90F1BA">
      <w:start w:val="1"/>
      <w:numFmt w:val="decimal"/>
      <w:lvlText w:val="%1)"/>
      <w:lvlJc w:val="left"/>
      <w:pPr>
        <w:ind w:left="360" w:hanging="360"/>
      </w:pPr>
      <w:rPr>
        <w:rFonts w:hint="default"/>
        <w:b w: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AE576E5"/>
    <w:multiLevelType w:val="hybridMultilevel"/>
    <w:tmpl w:val="4EDEF3EC"/>
    <w:lvl w:ilvl="0" w:tplc="04090003">
      <w:start w:val="1"/>
      <w:numFmt w:val="bullet"/>
      <w:lvlText w:val=""/>
      <w:lvlJc w:val="left"/>
      <w:pPr>
        <w:ind w:left="704" w:hanging="420"/>
      </w:pPr>
      <w:rPr>
        <w:rFonts w:ascii="Wingdings" w:hAnsi="Wingdings" w:hint="default"/>
      </w:rPr>
    </w:lvl>
    <w:lvl w:ilvl="1" w:tplc="5C6C2CFC">
      <w:numFmt w:val="bullet"/>
      <w:lvlText w:val="-"/>
      <w:lvlJc w:val="left"/>
      <w:pPr>
        <w:ind w:left="1124" w:hanging="420"/>
      </w:pPr>
      <w:rPr>
        <w:rFonts w:ascii="Times New Roman" w:eastAsia="Times New Roman" w:hAnsi="Times New Roman" w:cs="Times New Roman"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7F3A1EE9"/>
    <w:multiLevelType w:val="hybridMultilevel"/>
    <w:tmpl w:val="6750FC18"/>
    <w:lvl w:ilvl="0" w:tplc="BBC88F2E">
      <w:numFmt w:val="bullet"/>
      <w:lvlText w:val="-"/>
      <w:lvlJc w:val="left"/>
      <w:pPr>
        <w:ind w:left="1080" w:hanging="360"/>
      </w:pPr>
      <w:rPr>
        <w:rFonts w:ascii="Times New Roman" w:eastAsia="宋体"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num w:numId="1">
    <w:abstractNumId w:val="0"/>
  </w:num>
  <w:num w:numId="2">
    <w:abstractNumId w:val="7"/>
  </w:num>
  <w:num w:numId="3">
    <w:abstractNumId w:val="6"/>
  </w:num>
  <w:num w:numId="4">
    <w:abstractNumId w:val="10"/>
  </w:num>
  <w:num w:numId="5">
    <w:abstractNumId w:val="13"/>
  </w:num>
  <w:num w:numId="6">
    <w:abstractNumId w:val="16"/>
  </w:num>
  <w:num w:numId="7">
    <w:abstractNumId w:val="4"/>
  </w:num>
  <w:num w:numId="8">
    <w:abstractNumId w:val="1"/>
  </w:num>
  <w:num w:numId="9">
    <w:abstractNumId w:val="3"/>
  </w:num>
  <w:num w:numId="10">
    <w:abstractNumId w:val="8"/>
  </w:num>
  <w:num w:numId="11">
    <w:abstractNumId w:val="5"/>
  </w:num>
  <w:num w:numId="12">
    <w:abstractNumId w:val="8"/>
  </w:num>
  <w:num w:numId="13">
    <w:abstractNumId w:val="2"/>
  </w:num>
  <w:num w:numId="14">
    <w:abstractNumId w:val="12"/>
  </w:num>
  <w:num w:numId="15">
    <w:abstractNumId w:val="18"/>
  </w:num>
  <w:num w:numId="16">
    <w:abstractNumId w:val="8"/>
  </w:num>
  <w:num w:numId="17">
    <w:abstractNumId w:val="17"/>
  </w:num>
  <w:num w:numId="18">
    <w:abstractNumId w:val="11"/>
  </w:num>
  <w:num w:numId="19">
    <w:abstractNumId w:val="9"/>
  </w:num>
  <w:num w:numId="20">
    <w:abstractNumId w:val="14"/>
  </w:num>
  <w:num w:numId="21">
    <w:abstractNumId w:val="15"/>
  </w:num>
  <w:num w:numId="22">
    <w:abstractNumId w:val="8"/>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07F4"/>
    <w:rsid w:val="00000F77"/>
    <w:rsid w:val="000079C8"/>
    <w:rsid w:val="00012135"/>
    <w:rsid w:val="0001676F"/>
    <w:rsid w:val="00017FAD"/>
    <w:rsid w:val="00022CDA"/>
    <w:rsid w:val="00024DBD"/>
    <w:rsid w:val="0002549F"/>
    <w:rsid w:val="000257A8"/>
    <w:rsid w:val="000267E6"/>
    <w:rsid w:val="00027065"/>
    <w:rsid w:val="00027BCA"/>
    <w:rsid w:val="0003171D"/>
    <w:rsid w:val="00031C1D"/>
    <w:rsid w:val="000329CF"/>
    <w:rsid w:val="0003348B"/>
    <w:rsid w:val="000345FC"/>
    <w:rsid w:val="00034782"/>
    <w:rsid w:val="00037937"/>
    <w:rsid w:val="00042529"/>
    <w:rsid w:val="000427CB"/>
    <w:rsid w:val="0004532E"/>
    <w:rsid w:val="000457A1"/>
    <w:rsid w:val="00045B71"/>
    <w:rsid w:val="000474D1"/>
    <w:rsid w:val="00050001"/>
    <w:rsid w:val="00052041"/>
    <w:rsid w:val="0005326A"/>
    <w:rsid w:val="00053BDC"/>
    <w:rsid w:val="00055CE3"/>
    <w:rsid w:val="00057D0E"/>
    <w:rsid w:val="0006266D"/>
    <w:rsid w:val="00062830"/>
    <w:rsid w:val="00065506"/>
    <w:rsid w:val="000664F1"/>
    <w:rsid w:val="0006708E"/>
    <w:rsid w:val="000731DC"/>
    <w:rsid w:val="0007382E"/>
    <w:rsid w:val="000766E1"/>
    <w:rsid w:val="00077FF6"/>
    <w:rsid w:val="00080D82"/>
    <w:rsid w:val="00081692"/>
    <w:rsid w:val="00082C46"/>
    <w:rsid w:val="000852F7"/>
    <w:rsid w:val="000856DB"/>
    <w:rsid w:val="00087548"/>
    <w:rsid w:val="00091357"/>
    <w:rsid w:val="000930FB"/>
    <w:rsid w:val="00093198"/>
    <w:rsid w:val="000935B5"/>
    <w:rsid w:val="00093E7E"/>
    <w:rsid w:val="00097EDB"/>
    <w:rsid w:val="000A0C80"/>
    <w:rsid w:val="000A1830"/>
    <w:rsid w:val="000A4121"/>
    <w:rsid w:val="000A4AA3"/>
    <w:rsid w:val="000A550E"/>
    <w:rsid w:val="000A7D67"/>
    <w:rsid w:val="000B1A55"/>
    <w:rsid w:val="000B20BB"/>
    <w:rsid w:val="000B23C6"/>
    <w:rsid w:val="000B2EF6"/>
    <w:rsid w:val="000B2FA6"/>
    <w:rsid w:val="000B4AA0"/>
    <w:rsid w:val="000B5F05"/>
    <w:rsid w:val="000C092B"/>
    <w:rsid w:val="000C12BA"/>
    <w:rsid w:val="000C38C3"/>
    <w:rsid w:val="000C49E6"/>
    <w:rsid w:val="000C5557"/>
    <w:rsid w:val="000C6FE8"/>
    <w:rsid w:val="000D09FD"/>
    <w:rsid w:val="000D3B5A"/>
    <w:rsid w:val="000D44FB"/>
    <w:rsid w:val="000D4EB3"/>
    <w:rsid w:val="000D574B"/>
    <w:rsid w:val="000D5F5A"/>
    <w:rsid w:val="000D6CFC"/>
    <w:rsid w:val="000D7419"/>
    <w:rsid w:val="000E1063"/>
    <w:rsid w:val="000E537B"/>
    <w:rsid w:val="000E57D0"/>
    <w:rsid w:val="000E6DD7"/>
    <w:rsid w:val="000E7858"/>
    <w:rsid w:val="000F3A81"/>
    <w:rsid w:val="000F6065"/>
    <w:rsid w:val="00104D33"/>
    <w:rsid w:val="00107185"/>
    <w:rsid w:val="00107927"/>
    <w:rsid w:val="00107D7E"/>
    <w:rsid w:val="00110301"/>
    <w:rsid w:val="00110E26"/>
    <w:rsid w:val="00111321"/>
    <w:rsid w:val="001161B4"/>
    <w:rsid w:val="00116D71"/>
    <w:rsid w:val="00117151"/>
    <w:rsid w:val="00117BD6"/>
    <w:rsid w:val="00120319"/>
    <w:rsid w:val="001206C2"/>
    <w:rsid w:val="00121978"/>
    <w:rsid w:val="00123422"/>
    <w:rsid w:val="00124B6A"/>
    <w:rsid w:val="0013378A"/>
    <w:rsid w:val="0013778E"/>
    <w:rsid w:val="0014083D"/>
    <w:rsid w:val="00141451"/>
    <w:rsid w:val="00144C68"/>
    <w:rsid w:val="00144F96"/>
    <w:rsid w:val="001468C9"/>
    <w:rsid w:val="00150936"/>
    <w:rsid w:val="00151EAC"/>
    <w:rsid w:val="00153528"/>
    <w:rsid w:val="00154E68"/>
    <w:rsid w:val="00154FC3"/>
    <w:rsid w:val="00156065"/>
    <w:rsid w:val="00162548"/>
    <w:rsid w:val="00164A66"/>
    <w:rsid w:val="00167449"/>
    <w:rsid w:val="00171BD2"/>
    <w:rsid w:val="00172183"/>
    <w:rsid w:val="001751AB"/>
    <w:rsid w:val="00175630"/>
    <w:rsid w:val="001757BD"/>
    <w:rsid w:val="00175A3F"/>
    <w:rsid w:val="0017602F"/>
    <w:rsid w:val="00176D31"/>
    <w:rsid w:val="00180870"/>
    <w:rsid w:val="00180E09"/>
    <w:rsid w:val="00183D4C"/>
    <w:rsid w:val="00183F6D"/>
    <w:rsid w:val="001842E7"/>
    <w:rsid w:val="0018670E"/>
    <w:rsid w:val="00187D88"/>
    <w:rsid w:val="001912F0"/>
    <w:rsid w:val="00192080"/>
    <w:rsid w:val="00192320"/>
    <w:rsid w:val="00195077"/>
    <w:rsid w:val="001970C6"/>
    <w:rsid w:val="001A08AA"/>
    <w:rsid w:val="001A0E99"/>
    <w:rsid w:val="001A2C5D"/>
    <w:rsid w:val="001A3A72"/>
    <w:rsid w:val="001B08E2"/>
    <w:rsid w:val="001B17A1"/>
    <w:rsid w:val="001B5578"/>
    <w:rsid w:val="001B7539"/>
    <w:rsid w:val="001B7FAB"/>
    <w:rsid w:val="001C0E8A"/>
    <w:rsid w:val="001C0F12"/>
    <w:rsid w:val="001C1409"/>
    <w:rsid w:val="001C1AD7"/>
    <w:rsid w:val="001C2019"/>
    <w:rsid w:val="001C2AE6"/>
    <w:rsid w:val="001C38D4"/>
    <w:rsid w:val="001C4A89"/>
    <w:rsid w:val="001C4F2C"/>
    <w:rsid w:val="001C6177"/>
    <w:rsid w:val="001D0363"/>
    <w:rsid w:val="001D2463"/>
    <w:rsid w:val="001D255F"/>
    <w:rsid w:val="001D2619"/>
    <w:rsid w:val="001D3604"/>
    <w:rsid w:val="001D7794"/>
    <w:rsid w:val="001D7D94"/>
    <w:rsid w:val="001E4218"/>
    <w:rsid w:val="001E4F1F"/>
    <w:rsid w:val="001F0B20"/>
    <w:rsid w:val="001F0FAF"/>
    <w:rsid w:val="001F165A"/>
    <w:rsid w:val="001F1C19"/>
    <w:rsid w:val="001F2A25"/>
    <w:rsid w:val="001F48EE"/>
    <w:rsid w:val="00200A62"/>
    <w:rsid w:val="002029D7"/>
    <w:rsid w:val="00203740"/>
    <w:rsid w:val="002037C3"/>
    <w:rsid w:val="00203C4B"/>
    <w:rsid w:val="00203C73"/>
    <w:rsid w:val="002061F3"/>
    <w:rsid w:val="00206818"/>
    <w:rsid w:val="0021261B"/>
    <w:rsid w:val="002138EA"/>
    <w:rsid w:val="00213F84"/>
    <w:rsid w:val="00214FBD"/>
    <w:rsid w:val="002154B0"/>
    <w:rsid w:val="00222368"/>
    <w:rsid w:val="00222897"/>
    <w:rsid w:val="00222B0C"/>
    <w:rsid w:val="00223040"/>
    <w:rsid w:val="002260EA"/>
    <w:rsid w:val="002271B9"/>
    <w:rsid w:val="00227774"/>
    <w:rsid w:val="00234F7C"/>
    <w:rsid w:val="00235394"/>
    <w:rsid w:val="00235577"/>
    <w:rsid w:val="00235886"/>
    <w:rsid w:val="00236FE4"/>
    <w:rsid w:val="00237C9A"/>
    <w:rsid w:val="00240F8E"/>
    <w:rsid w:val="002435CA"/>
    <w:rsid w:val="0024469F"/>
    <w:rsid w:val="002537BC"/>
    <w:rsid w:val="00255C58"/>
    <w:rsid w:val="0025600C"/>
    <w:rsid w:val="0025603D"/>
    <w:rsid w:val="00260EC7"/>
    <w:rsid w:val="00261124"/>
    <w:rsid w:val="00261539"/>
    <w:rsid w:val="0026179F"/>
    <w:rsid w:val="002666AE"/>
    <w:rsid w:val="0027466D"/>
    <w:rsid w:val="00274E1A"/>
    <w:rsid w:val="00274E89"/>
    <w:rsid w:val="002769E3"/>
    <w:rsid w:val="00276B44"/>
    <w:rsid w:val="002775B1"/>
    <w:rsid w:val="002775B9"/>
    <w:rsid w:val="002811C4"/>
    <w:rsid w:val="00282213"/>
    <w:rsid w:val="00283C9E"/>
    <w:rsid w:val="00284016"/>
    <w:rsid w:val="002845AD"/>
    <w:rsid w:val="00284D78"/>
    <w:rsid w:val="002858BF"/>
    <w:rsid w:val="00285E49"/>
    <w:rsid w:val="00286AE0"/>
    <w:rsid w:val="00286CBA"/>
    <w:rsid w:val="002939AF"/>
    <w:rsid w:val="00294491"/>
    <w:rsid w:val="00294BDE"/>
    <w:rsid w:val="00295AE7"/>
    <w:rsid w:val="002A0CED"/>
    <w:rsid w:val="002A1534"/>
    <w:rsid w:val="002A23CA"/>
    <w:rsid w:val="002A4CD0"/>
    <w:rsid w:val="002A57A8"/>
    <w:rsid w:val="002A7DA6"/>
    <w:rsid w:val="002B0505"/>
    <w:rsid w:val="002B1DF7"/>
    <w:rsid w:val="002B335F"/>
    <w:rsid w:val="002B4954"/>
    <w:rsid w:val="002B516C"/>
    <w:rsid w:val="002B60C1"/>
    <w:rsid w:val="002B6EF0"/>
    <w:rsid w:val="002C20F1"/>
    <w:rsid w:val="002C2DE7"/>
    <w:rsid w:val="002C3135"/>
    <w:rsid w:val="002C37AA"/>
    <w:rsid w:val="002C4496"/>
    <w:rsid w:val="002C4ACA"/>
    <w:rsid w:val="002C4B52"/>
    <w:rsid w:val="002C6090"/>
    <w:rsid w:val="002D03E5"/>
    <w:rsid w:val="002D0F6D"/>
    <w:rsid w:val="002D24EA"/>
    <w:rsid w:val="002D36EB"/>
    <w:rsid w:val="002D4695"/>
    <w:rsid w:val="002D484C"/>
    <w:rsid w:val="002D6BDF"/>
    <w:rsid w:val="002E1B27"/>
    <w:rsid w:val="002E1C02"/>
    <w:rsid w:val="002E2CE9"/>
    <w:rsid w:val="002E3BF7"/>
    <w:rsid w:val="002E403E"/>
    <w:rsid w:val="002E58D2"/>
    <w:rsid w:val="002F158C"/>
    <w:rsid w:val="002F15D2"/>
    <w:rsid w:val="002F4093"/>
    <w:rsid w:val="002F5636"/>
    <w:rsid w:val="002F563E"/>
    <w:rsid w:val="002F62DF"/>
    <w:rsid w:val="002F7E04"/>
    <w:rsid w:val="00301C88"/>
    <w:rsid w:val="003022A5"/>
    <w:rsid w:val="00302744"/>
    <w:rsid w:val="003121B2"/>
    <w:rsid w:val="00312479"/>
    <w:rsid w:val="00313AB5"/>
    <w:rsid w:val="00315867"/>
    <w:rsid w:val="00316F03"/>
    <w:rsid w:val="00317EFD"/>
    <w:rsid w:val="00322495"/>
    <w:rsid w:val="00322BB7"/>
    <w:rsid w:val="00325296"/>
    <w:rsid w:val="003260D7"/>
    <w:rsid w:val="003268B6"/>
    <w:rsid w:val="00330FDF"/>
    <w:rsid w:val="00336697"/>
    <w:rsid w:val="0033699C"/>
    <w:rsid w:val="00337A39"/>
    <w:rsid w:val="00337F6D"/>
    <w:rsid w:val="003402F9"/>
    <w:rsid w:val="00342568"/>
    <w:rsid w:val="00342FA0"/>
    <w:rsid w:val="00343782"/>
    <w:rsid w:val="00344CA9"/>
    <w:rsid w:val="0035098D"/>
    <w:rsid w:val="003537A7"/>
    <w:rsid w:val="00355873"/>
    <w:rsid w:val="0035660F"/>
    <w:rsid w:val="00360AA6"/>
    <w:rsid w:val="00360E2B"/>
    <w:rsid w:val="00361E46"/>
    <w:rsid w:val="003628B9"/>
    <w:rsid w:val="00362D8F"/>
    <w:rsid w:val="00363098"/>
    <w:rsid w:val="00363726"/>
    <w:rsid w:val="00363917"/>
    <w:rsid w:val="00366738"/>
    <w:rsid w:val="00367724"/>
    <w:rsid w:val="00371C72"/>
    <w:rsid w:val="003770F6"/>
    <w:rsid w:val="00383E37"/>
    <w:rsid w:val="00384047"/>
    <w:rsid w:val="00384404"/>
    <w:rsid w:val="00387293"/>
    <w:rsid w:val="00387EB6"/>
    <w:rsid w:val="00393042"/>
    <w:rsid w:val="00394AD5"/>
    <w:rsid w:val="0039555A"/>
    <w:rsid w:val="0039642D"/>
    <w:rsid w:val="00396CB3"/>
    <w:rsid w:val="003A2E40"/>
    <w:rsid w:val="003A3362"/>
    <w:rsid w:val="003A526F"/>
    <w:rsid w:val="003A632E"/>
    <w:rsid w:val="003B0158"/>
    <w:rsid w:val="003B0563"/>
    <w:rsid w:val="003B0F0E"/>
    <w:rsid w:val="003B4A36"/>
    <w:rsid w:val="003B56DB"/>
    <w:rsid w:val="003B755E"/>
    <w:rsid w:val="003C228E"/>
    <w:rsid w:val="003C3063"/>
    <w:rsid w:val="003C3254"/>
    <w:rsid w:val="003C3CF7"/>
    <w:rsid w:val="003C51E7"/>
    <w:rsid w:val="003C6893"/>
    <w:rsid w:val="003D04CE"/>
    <w:rsid w:val="003D1EFD"/>
    <w:rsid w:val="003D28BF"/>
    <w:rsid w:val="003D4215"/>
    <w:rsid w:val="003D7719"/>
    <w:rsid w:val="003E0017"/>
    <w:rsid w:val="003E40EE"/>
    <w:rsid w:val="003E7F34"/>
    <w:rsid w:val="003F05E1"/>
    <w:rsid w:val="003F1C1B"/>
    <w:rsid w:val="003F34F5"/>
    <w:rsid w:val="003F4CDA"/>
    <w:rsid w:val="003F5BAB"/>
    <w:rsid w:val="003F6BC8"/>
    <w:rsid w:val="00401144"/>
    <w:rsid w:val="004012BE"/>
    <w:rsid w:val="004014EB"/>
    <w:rsid w:val="00405536"/>
    <w:rsid w:val="00407661"/>
    <w:rsid w:val="00410314"/>
    <w:rsid w:val="00411BDE"/>
    <w:rsid w:val="00412063"/>
    <w:rsid w:val="0041266F"/>
    <w:rsid w:val="00412EB1"/>
    <w:rsid w:val="004135BD"/>
    <w:rsid w:val="00413DDE"/>
    <w:rsid w:val="00414118"/>
    <w:rsid w:val="00414CEF"/>
    <w:rsid w:val="00416084"/>
    <w:rsid w:val="004165D3"/>
    <w:rsid w:val="00420A79"/>
    <w:rsid w:val="00424BF3"/>
    <w:rsid w:val="00424F8C"/>
    <w:rsid w:val="004258A1"/>
    <w:rsid w:val="004271BA"/>
    <w:rsid w:val="004277BA"/>
    <w:rsid w:val="00427875"/>
    <w:rsid w:val="00434DC1"/>
    <w:rsid w:val="004350F4"/>
    <w:rsid w:val="004358EC"/>
    <w:rsid w:val="00440154"/>
    <w:rsid w:val="00440855"/>
    <w:rsid w:val="004412A0"/>
    <w:rsid w:val="00443CB6"/>
    <w:rsid w:val="0044410F"/>
    <w:rsid w:val="00447C03"/>
    <w:rsid w:val="00450F27"/>
    <w:rsid w:val="004510E5"/>
    <w:rsid w:val="0045205C"/>
    <w:rsid w:val="004550D4"/>
    <w:rsid w:val="00455F3C"/>
    <w:rsid w:val="00456421"/>
    <w:rsid w:val="00456A75"/>
    <w:rsid w:val="00457A14"/>
    <w:rsid w:val="00461E39"/>
    <w:rsid w:val="00462D3A"/>
    <w:rsid w:val="00462EB1"/>
    <w:rsid w:val="00463521"/>
    <w:rsid w:val="00471125"/>
    <w:rsid w:val="0047148F"/>
    <w:rsid w:val="0047437A"/>
    <w:rsid w:val="0047527C"/>
    <w:rsid w:val="0047577E"/>
    <w:rsid w:val="0048081B"/>
    <w:rsid w:val="00480E42"/>
    <w:rsid w:val="00480E66"/>
    <w:rsid w:val="00481343"/>
    <w:rsid w:val="004835F0"/>
    <w:rsid w:val="00483D2B"/>
    <w:rsid w:val="00483D52"/>
    <w:rsid w:val="00484E14"/>
    <w:rsid w:val="00484FDD"/>
    <w:rsid w:val="0048543E"/>
    <w:rsid w:val="0048577D"/>
    <w:rsid w:val="004858E4"/>
    <w:rsid w:val="004868C1"/>
    <w:rsid w:val="0048750F"/>
    <w:rsid w:val="00490976"/>
    <w:rsid w:val="0049105B"/>
    <w:rsid w:val="00491B9B"/>
    <w:rsid w:val="0049236F"/>
    <w:rsid w:val="00495962"/>
    <w:rsid w:val="00495F7A"/>
    <w:rsid w:val="004A14DB"/>
    <w:rsid w:val="004A495F"/>
    <w:rsid w:val="004A4AC6"/>
    <w:rsid w:val="004B0F3F"/>
    <w:rsid w:val="004B121C"/>
    <w:rsid w:val="004B150B"/>
    <w:rsid w:val="004B167E"/>
    <w:rsid w:val="004B1C33"/>
    <w:rsid w:val="004B4F27"/>
    <w:rsid w:val="004B5C1C"/>
    <w:rsid w:val="004B6772"/>
    <w:rsid w:val="004B6B0F"/>
    <w:rsid w:val="004C3E12"/>
    <w:rsid w:val="004C6C93"/>
    <w:rsid w:val="004C6E93"/>
    <w:rsid w:val="004D1B27"/>
    <w:rsid w:val="004D2FEB"/>
    <w:rsid w:val="004D41C6"/>
    <w:rsid w:val="004D4A70"/>
    <w:rsid w:val="004D4B88"/>
    <w:rsid w:val="004D507A"/>
    <w:rsid w:val="004D6475"/>
    <w:rsid w:val="004E15FF"/>
    <w:rsid w:val="004E2659"/>
    <w:rsid w:val="004E3091"/>
    <w:rsid w:val="004E39EE"/>
    <w:rsid w:val="004E56E0"/>
    <w:rsid w:val="004E7329"/>
    <w:rsid w:val="004F131F"/>
    <w:rsid w:val="004F1A51"/>
    <w:rsid w:val="004F2CB0"/>
    <w:rsid w:val="004F7019"/>
    <w:rsid w:val="005017F7"/>
    <w:rsid w:val="00501FA7"/>
    <w:rsid w:val="00502D6A"/>
    <w:rsid w:val="005033E0"/>
    <w:rsid w:val="005034DC"/>
    <w:rsid w:val="005049B0"/>
    <w:rsid w:val="00505BFA"/>
    <w:rsid w:val="00506CD1"/>
    <w:rsid w:val="00506DA4"/>
    <w:rsid w:val="00506E14"/>
    <w:rsid w:val="005071B4"/>
    <w:rsid w:val="0050727D"/>
    <w:rsid w:val="00507687"/>
    <w:rsid w:val="00511593"/>
    <w:rsid w:val="005117A9"/>
    <w:rsid w:val="00511CFE"/>
    <w:rsid w:val="00511F57"/>
    <w:rsid w:val="00513F6E"/>
    <w:rsid w:val="00515167"/>
    <w:rsid w:val="00515810"/>
    <w:rsid w:val="00515CBE"/>
    <w:rsid w:val="00515E2B"/>
    <w:rsid w:val="00522A7E"/>
    <w:rsid w:val="00522F20"/>
    <w:rsid w:val="00525F61"/>
    <w:rsid w:val="0052683C"/>
    <w:rsid w:val="0052684C"/>
    <w:rsid w:val="00527533"/>
    <w:rsid w:val="005308DB"/>
    <w:rsid w:val="00530914"/>
    <w:rsid w:val="00530A2E"/>
    <w:rsid w:val="00530FBE"/>
    <w:rsid w:val="00533837"/>
    <w:rsid w:val="005339DB"/>
    <w:rsid w:val="00534C89"/>
    <w:rsid w:val="00536390"/>
    <w:rsid w:val="00537FDE"/>
    <w:rsid w:val="005414F3"/>
    <w:rsid w:val="00541573"/>
    <w:rsid w:val="0054348A"/>
    <w:rsid w:val="005519C4"/>
    <w:rsid w:val="0055209C"/>
    <w:rsid w:val="00555C1F"/>
    <w:rsid w:val="00556C1F"/>
    <w:rsid w:val="00556DD8"/>
    <w:rsid w:val="00560A7C"/>
    <w:rsid w:val="00561423"/>
    <w:rsid w:val="00561D51"/>
    <w:rsid w:val="0056343A"/>
    <w:rsid w:val="00563D04"/>
    <w:rsid w:val="00565887"/>
    <w:rsid w:val="00565A7B"/>
    <w:rsid w:val="0056672A"/>
    <w:rsid w:val="00580FF5"/>
    <w:rsid w:val="0058318D"/>
    <w:rsid w:val="0058519C"/>
    <w:rsid w:val="00586BE9"/>
    <w:rsid w:val="00587B86"/>
    <w:rsid w:val="005908E6"/>
    <w:rsid w:val="00590F74"/>
    <w:rsid w:val="00593393"/>
    <w:rsid w:val="00593C41"/>
    <w:rsid w:val="005947D7"/>
    <w:rsid w:val="005954C5"/>
    <w:rsid w:val="005956EE"/>
    <w:rsid w:val="00597C97"/>
    <w:rsid w:val="005A083E"/>
    <w:rsid w:val="005A0FA6"/>
    <w:rsid w:val="005A4958"/>
    <w:rsid w:val="005A75A4"/>
    <w:rsid w:val="005A7E8A"/>
    <w:rsid w:val="005B0643"/>
    <w:rsid w:val="005B0B25"/>
    <w:rsid w:val="005B5DA4"/>
    <w:rsid w:val="005C1EA6"/>
    <w:rsid w:val="005C61D3"/>
    <w:rsid w:val="005C6C5F"/>
    <w:rsid w:val="005D0B99"/>
    <w:rsid w:val="005D308E"/>
    <w:rsid w:val="005D3A48"/>
    <w:rsid w:val="005D7AF8"/>
    <w:rsid w:val="005D7D62"/>
    <w:rsid w:val="005E34A6"/>
    <w:rsid w:val="005E3D0E"/>
    <w:rsid w:val="005E4845"/>
    <w:rsid w:val="005E4FC2"/>
    <w:rsid w:val="005E7319"/>
    <w:rsid w:val="005E7E83"/>
    <w:rsid w:val="005F1B90"/>
    <w:rsid w:val="005F2145"/>
    <w:rsid w:val="005F2AF7"/>
    <w:rsid w:val="005F5F85"/>
    <w:rsid w:val="005F7E84"/>
    <w:rsid w:val="006016E1"/>
    <w:rsid w:val="00602BA5"/>
    <w:rsid w:val="00602D27"/>
    <w:rsid w:val="0060732B"/>
    <w:rsid w:val="00607FC1"/>
    <w:rsid w:val="006144A1"/>
    <w:rsid w:val="00615C05"/>
    <w:rsid w:val="00616096"/>
    <w:rsid w:val="006160A2"/>
    <w:rsid w:val="00617804"/>
    <w:rsid w:val="00620F25"/>
    <w:rsid w:val="006232A0"/>
    <w:rsid w:val="00623946"/>
    <w:rsid w:val="00625C9E"/>
    <w:rsid w:val="00627FFD"/>
    <w:rsid w:val="006302AA"/>
    <w:rsid w:val="0063333C"/>
    <w:rsid w:val="006337A2"/>
    <w:rsid w:val="0063566E"/>
    <w:rsid w:val="006356C1"/>
    <w:rsid w:val="006363BD"/>
    <w:rsid w:val="00636D21"/>
    <w:rsid w:val="00640DEC"/>
    <w:rsid w:val="006412DC"/>
    <w:rsid w:val="00641E8A"/>
    <w:rsid w:val="00642BC6"/>
    <w:rsid w:val="00644790"/>
    <w:rsid w:val="0064578D"/>
    <w:rsid w:val="00646149"/>
    <w:rsid w:val="006501AF"/>
    <w:rsid w:val="00650A41"/>
    <w:rsid w:val="00650AE6"/>
    <w:rsid w:val="00650DDE"/>
    <w:rsid w:val="00650F41"/>
    <w:rsid w:val="00654CDB"/>
    <w:rsid w:val="0065546A"/>
    <w:rsid w:val="00666F36"/>
    <w:rsid w:val="00670977"/>
    <w:rsid w:val="00672307"/>
    <w:rsid w:val="00676195"/>
    <w:rsid w:val="006808C6"/>
    <w:rsid w:val="00681E42"/>
    <w:rsid w:val="00682668"/>
    <w:rsid w:val="00683435"/>
    <w:rsid w:val="00683503"/>
    <w:rsid w:val="00683994"/>
    <w:rsid w:val="00685BAC"/>
    <w:rsid w:val="00690D92"/>
    <w:rsid w:val="00691F2D"/>
    <w:rsid w:val="00692A68"/>
    <w:rsid w:val="0069322C"/>
    <w:rsid w:val="00695D85"/>
    <w:rsid w:val="00695F37"/>
    <w:rsid w:val="00696C00"/>
    <w:rsid w:val="00697C2B"/>
    <w:rsid w:val="00697F99"/>
    <w:rsid w:val="006A0768"/>
    <w:rsid w:val="006A080E"/>
    <w:rsid w:val="006A30A2"/>
    <w:rsid w:val="006A4D1A"/>
    <w:rsid w:val="006A64C3"/>
    <w:rsid w:val="006A6D23"/>
    <w:rsid w:val="006B11ED"/>
    <w:rsid w:val="006B25DE"/>
    <w:rsid w:val="006B7587"/>
    <w:rsid w:val="006C09FC"/>
    <w:rsid w:val="006C1138"/>
    <w:rsid w:val="006C1595"/>
    <w:rsid w:val="006C1C3B"/>
    <w:rsid w:val="006C2025"/>
    <w:rsid w:val="006C4E43"/>
    <w:rsid w:val="006C513A"/>
    <w:rsid w:val="006C643E"/>
    <w:rsid w:val="006C6CE9"/>
    <w:rsid w:val="006D28A4"/>
    <w:rsid w:val="006D3671"/>
    <w:rsid w:val="006D5189"/>
    <w:rsid w:val="006E0A73"/>
    <w:rsid w:val="006E0FEE"/>
    <w:rsid w:val="006E40C8"/>
    <w:rsid w:val="006E4CE5"/>
    <w:rsid w:val="006E6C11"/>
    <w:rsid w:val="006E75D6"/>
    <w:rsid w:val="006F3074"/>
    <w:rsid w:val="006F7C0C"/>
    <w:rsid w:val="006F7EA3"/>
    <w:rsid w:val="00700755"/>
    <w:rsid w:val="00701F0B"/>
    <w:rsid w:val="0070646B"/>
    <w:rsid w:val="00710042"/>
    <w:rsid w:val="00711686"/>
    <w:rsid w:val="007130A2"/>
    <w:rsid w:val="00715463"/>
    <w:rsid w:val="00730655"/>
    <w:rsid w:val="0073155A"/>
    <w:rsid w:val="00731D77"/>
    <w:rsid w:val="00732360"/>
    <w:rsid w:val="0073390A"/>
    <w:rsid w:val="00734927"/>
    <w:rsid w:val="00734E64"/>
    <w:rsid w:val="00736B37"/>
    <w:rsid w:val="00741EB7"/>
    <w:rsid w:val="007520B4"/>
    <w:rsid w:val="007529AF"/>
    <w:rsid w:val="0076471A"/>
    <w:rsid w:val="007655D5"/>
    <w:rsid w:val="0076560B"/>
    <w:rsid w:val="00766874"/>
    <w:rsid w:val="0076698C"/>
    <w:rsid w:val="007753FC"/>
    <w:rsid w:val="007763C1"/>
    <w:rsid w:val="00777E82"/>
    <w:rsid w:val="00777EAF"/>
    <w:rsid w:val="00781359"/>
    <w:rsid w:val="00793991"/>
    <w:rsid w:val="00793CE3"/>
    <w:rsid w:val="007945DE"/>
    <w:rsid w:val="00794CE6"/>
    <w:rsid w:val="0079594F"/>
    <w:rsid w:val="007A1EAA"/>
    <w:rsid w:val="007A2DE1"/>
    <w:rsid w:val="007A3122"/>
    <w:rsid w:val="007A5162"/>
    <w:rsid w:val="007A79FD"/>
    <w:rsid w:val="007A7AE4"/>
    <w:rsid w:val="007B0B9D"/>
    <w:rsid w:val="007B5069"/>
    <w:rsid w:val="007B5A43"/>
    <w:rsid w:val="007B709B"/>
    <w:rsid w:val="007C1343"/>
    <w:rsid w:val="007C38F4"/>
    <w:rsid w:val="007C420E"/>
    <w:rsid w:val="007C5377"/>
    <w:rsid w:val="007C5EF1"/>
    <w:rsid w:val="007C7BF5"/>
    <w:rsid w:val="007D310F"/>
    <w:rsid w:val="007D64F2"/>
    <w:rsid w:val="007D75E5"/>
    <w:rsid w:val="007D773E"/>
    <w:rsid w:val="007E0086"/>
    <w:rsid w:val="007E066E"/>
    <w:rsid w:val="007E1356"/>
    <w:rsid w:val="007E1663"/>
    <w:rsid w:val="007E20FC"/>
    <w:rsid w:val="007E56A0"/>
    <w:rsid w:val="007E6FDA"/>
    <w:rsid w:val="007E7062"/>
    <w:rsid w:val="007E76D1"/>
    <w:rsid w:val="007E76F6"/>
    <w:rsid w:val="007F000D"/>
    <w:rsid w:val="007F0E1E"/>
    <w:rsid w:val="007F29A7"/>
    <w:rsid w:val="007F2D5E"/>
    <w:rsid w:val="007F2E1D"/>
    <w:rsid w:val="007F3849"/>
    <w:rsid w:val="00800056"/>
    <w:rsid w:val="00801026"/>
    <w:rsid w:val="00803743"/>
    <w:rsid w:val="00813630"/>
    <w:rsid w:val="0081586A"/>
    <w:rsid w:val="00816078"/>
    <w:rsid w:val="008170C2"/>
    <w:rsid w:val="008177E3"/>
    <w:rsid w:val="00817C9E"/>
    <w:rsid w:val="00823AA9"/>
    <w:rsid w:val="00823F3E"/>
    <w:rsid w:val="008255B9"/>
    <w:rsid w:val="0082582D"/>
    <w:rsid w:val="00825CD8"/>
    <w:rsid w:val="00827324"/>
    <w:rsid w:val="0083084A"/>
    <w:rsid w:val="00834993"/>
    <w:rsid w:val="008353D9"/>
    <w:rsid w:val="00835E23"/>
    <w:rsid w:val="00837AAE"/>
    <w:rsid w:val="00840141"/>
    <w:rsid w:val="008429AD"/>
    <w:rsid w:val="008429DB"/>
    <w:rsid w:val="00843370"/>
    <w:rsid w:val="00846870"/>
    <w:rsid w:val="00846D13"/>
    <w:rsid w:val="00850C75"/>
    <w:rsid w:val="00850E39"/>
    <w:rsid w:val="0085477A"/>
    <w:rsid w:val="00855173"/>
    <w:rsid w:val="00855449"/>
    <w:rsid w:val="008557D9"/>
    <w:rsid w:val="00855BF7"/>
    <w:rsid w:val="00856206"/>
    <w:rsid w:val="00856214"/>
    <w:rsid w:val="0086005B"/>
    <w:rsid w:val="00860AE0"/>
    <w:rsid w:val="00862089"/>
    <w:rsid w:val="00864D55"/>
    <w:rsid w:val="00866D5B"/>
    <w:rsid w:val="00866FF5"/>
    <w:rsid w:val="00870E58"/>
    <w:rsid w:val="00873E1F"/>
    <w:rsid w:val="00874C16"/>
    <w:rsid w:val="00876867"/>
    <w:rsid w:val="00877375"/>
    <w:rsid w:val="00884C04"/>
    <w:rsid w:val="00886D1F"/>
    <w:rsid w:val="008871FF"/>
    <w:rsid w:val="008907AD"/>
    <w:rsid w:val="00891EE1"/>
    <w:rsid w:val="00893987"/>
    <w:rsid w:val="00895429"/>
    <w:rsid w:val="00895E86"/>
    <w:rsid w:val="008963EF"/>
    <w:rsid w:val="0089688E"/>
    <w:rsid w:val="008972A6"/>
    <w:rsid w:val="008A0702"/>
    <w:rsid w:val="008A186A"/>
    <w:rsid w:val="008A1FBE"/>
    <w:rsid w:val="008A51EF"/>
    <w:rsid w:val="008B1D8D"/>
    <w:rsid w:val="008B2FB2"/>
    <w:rsid w:val="008B5AE7"/>
    <w:rsid w:val="008B6404"/>
    <w:rsid w:val="008B65D8"/>
    <w:rsid w:val="008B7A7A"/>
    <w:rsid w:val="008C2B13"/>
    <w:rsid w:val="008C60E9"/>
    <w:rsid w:val="008D0459"/>
    <w:rsid w:val="008D1B7C"/>
    <w:rsid w:val="008D20D6"/>
    <w:rsid w:val="008D4138"/>
    <w:rsid w:val="008D6657"/>
    <w:rsid w:val="008E1BFB"/>
    <w:rsid w:val="008E1F60"/>
    <w:rsid w:val="008E307E"/>
    <w:rsid w:val="008E6B37"/>
    <w:rsid w:val="008E7035"/>
    <w:rsid w:val="008F3001"/>
    <w:rsid w:val="008F6056"/>
    <w:rsid w:val="008F6F05"/>
    <w:rsid w:val="00902C07"/>
    <w:rsid w:val="00905495"/>
    <w:rsid w:val="00905804"/>
    <w:rsid w:val="009101E2"/>
    <w:rsid w:val="00911527"/>
    <w:rsid w:val="00915D73"/>
    <w:rsid w:val="00915DE0"/>
    <w:rsid w:val="00916077"/>
    <w:rsid w:val="00917066"/>
    <w:rsid w:val="009170A2"/>
    <w:rsid w:val="009208A6"/>
    <w:rsid w:val="00920C92"/>
    <w:rsid w:val="009213D4"/>
    <w:rsid w:val="00924514"/>
    <w:rsid w:val="00924600"/>
    <w:rsid w:val="00924958"/>
    <w:rsid w:val="00927316"/>
    <w:rsid w:val="0093056C"/>
    <w:rsid w:val="00930C83"/>
    <w:rsid w:val="0093276D"/>
    <w:rsid w:val="00932ECD"/>
    <w:rsid w:val="00933D12"/>
    <w:rsid w:val="00937065"/>
    <w:rsid w:val="00940285"/>
    <w:rsid w:val="009427AF"/>
    <w:rsid w:val="00947E7E"/>
    <w:rsid w:val="0095139A"/>
    <w:rsid w:val="00952AFC"/>
    <w:rsid w:val="00953E16"/>
    <w:rsid w:val="009542AC"/>
    <w:rsid w:val="009577B0"/>
    <w:rsid w:val="00961BB2"/>
    <w:rsid w:val="00961C85"/>
    <w:rsid w:val="009638D6"/>
    <w:rsid w:val="00964311"/>
    <w:rsid w:val="00965950"/>
    <w:rsid w:val="00972BD0"/>
    <w:rsid w:val="0097408E"/>
    <w:rsid w:val="00974BB2"/>
    <w:rsid w:val="00974FA7"/>
    <w:rsid w:val="0097546A"/>
    <w:rsid w:val="009754C0"/>
    <w:rsid w:val="009756E5"/>
    <w:rsid w:val="00975A5B"/>
    <w:rsid w:val="009773D8"/>
    <w:rsid w:val="00977A8C"/>
    <w:rsid w:val="009804F2"/>
    <w:rsid w:val="00983910"/>
    <w:rsid w:val="009850CC"/>
    <w:rsid w:val="009859B4"/>
    <w:rsid w:val="00987DAB"/>
    <w:rsid w:val="00987FC4"/>
    <w:rsid w:val="00992CFC"/>
    <w:rsid w:val="009932AC"/>
    <w:rsid w:val="00994351"/>
    <w:rsid w:val="0099688B"/>
    <w:rsid w:val="00996A8F"/>
    <w:rsid w:val="009972D9"/>
    <w:rsid w:val="009A1DBF"/>
    <w:rsid w:val="009A40D0"/>
    <w:rsid w:val="009A5261"/>
    <w:rsid w:val="009A68E6"/>
    <w:rsid w:val="009A7598"/>
    <w:rsid w:val="009A7D94"/>
    <w:rsid w:val="009B1DF8"/>
    <w:rsid w:val="009B3D20"/>
    <w:rsid w:val="009B4449"/>
    <w:rsid w:val="009B4571"/>
    <w:rsid w:val="009B49FC"/>
    <w:rsid w:val="009B5418"/>
    <w:rsid w:val="009B66BD"/>
    <w:rsid w:val="009B6AF3"/>
    <w:rsid w:val="009B74AC"/>
    <w:rsid w:val="009C0727"/>
    <w:rsid w:val="009C12CB"/>
    <w:rsid w:val="009C492F"/>
    <w:rsid w:val="009C4BCD"/>
    <w:rsid w:val="009C55DB"/>
    <w:rsid w:val="009D06B2"/>
    <w:rsid w:val="009D2FF2"/>
    <w:rsid w:val="009D3226"/>
    <w:rsid w:val="009D3331"/>
    <w:rsid w:val="009D3385"/>
    <w:rsid w:val="009D793C"/>
    <w:rsid w:val="009E0574"/>
    <w:rsid w:val="009E165B"/>
    <w:rsid w:val="009E16A9"/>
    <w:rsid w:val="009E375F"/>
    <w:rsid w:val="009E45F0"/>
    <w:rsid w:val="009E5401"/>
    <w:rsid w:val="009E54C2"/>
    <w:rsid w:val="009E5839"/>
    <w:rsid w:val="009E5A61"/>
    <w:rsid w:val="009E5D43"/>
    <w:rsid w:val="009F055D"/>
    <w:rsid w:val="009F2FA3"/>
    <w:rsid w:val="009F35C1"/>
    <w:rsid w:val="009F6F0B"/>
    <w:rsid w:val="00A0758F"/>
    <w:rsid w:val="00A105D6"/>
    <w:rsid w:val="00A119C6"/>
    <w:rsid w:val="00A1570A"/>
    <w:rsid w:val="00A211B4"/>
    <w:rsid w:val="00A22985"/>
    <w:rsid w:val="00A22E06"/>
    <w:rsid w:val="00A25758"/>
    <w:rsid w:val="00A26222"/>
    <w:rsid w:val="00A27454"/>
    <w:rsid w:val="00A33DDF"/>
    <w:rsid w:val="00A33F89"/>
    <w:rsid w:val="00A34547"/>
    <w:rsid w:val="00A36DF5"/>
    <w:rsid w:val="00A376B7"/>
    <w:rsid w:val="00A41BF5"/>
    <w:rsid w:val="00A42AA5"/>
    <w:rsid w:val="00A42B16"/>
    <w:rsid w:val="00A4347E"/>
    <w:rsid w:val="00A44778"/>
    <w:rsid w:val="00A469E7"/>
    <w:rsid w:val="00A5100E"/>
    <w:rsid w:val="00A5361A"/>
    <w:rsid w:val="00A53CAA"/>
    <w:rsid w:val="00A556DC"/>
    <w:rsid w:val="00A604A4"/>
    <w:rsid w:val="00A6112D"/>
    <w:rsid w:val="00A62B57"/>
    <w:rsid w:val="00A63971"/>
    <w:rsid w:val="00A63BE6"/>
    <w:rsid w:val="00A6605B"/>
    <w:rsid w:val="00A66ADC"/>
    <w:rsid w:val="00A66B3B"/>
    <w:rsid w:val="00A706A1"/>
    <w:rsid w:val="00A7147D"/>
    <w:rsid w:val="00A75146"/>
    <w:rsid w:val="00A77731"/>
    <w:rsid w:val="00A81B15"/>
    <w:rsid w:val="00A81D63"/>
    <w:rsid w:val="00A837FF"/>
    <w:rsid w:val="00A84B3F"/>
    <w:rsid w:val="00A84DC8"/>
    <w:rsid w:val="00A85489"/>
    <w:rsid w:val="00A85DBC"/>
    <w:rsid w:val="00A87FEB"/>
    <w:rsid w:val="00A92590"/>
    <w:rsid w:val="00A93F9F"/>
    <w:rsid w:val="00A9420E"/>
    <w:rsid w:val="00A97648"/>
    <w:rsid w:val="00AA1CFD"/>
    <w:rsid w:val="00AA1D02"/>
    <w:rsid w:val="00AA2239"/>
    <w:rsid w:val="00AA33D2"/>
    <w:rsid w:val="00AA4301"/>
    <w:rsid w:val="00AB0C57"/>
    <w:rsid w:val="00AB1195"/>
    <w:rsid w:val="00AB2A6B"/>
    <w:rsid w:val="00AB2E7B"/>
    <w:rsid w:val="00AB4182"/>
    <w:rsid w:val="00AB53AE"/>
    <w:rsid w:val="00AB700E"/>
    <w:rsid w:val="00AC05F7"/>
    <w:rsid w:val="00AC0D7F"/>
    <w:rsid w:val="00AC1839"/>
    <w:rsid w:val="00AC27DB"/>
    <w:rsid w:val="00AC2F86"/>
    <w:rsid w:val="00AC39CB"/>
    <w:rsid w:val="00AC5153"/>
    <w:rsid w:val="00AC5786"/>
    <w:rsid w:val="00AC6D6B"/>
    <w:rsid w:val="00AC6DED"/>
    <w:rsid w:val="00AD1139"/>
    <w:rsid w:val="00AD1599"/>
    <w:rsid w:val="00AD3174"/>
    <w:rsid w:val="00AD4039"/>
    <w:rsid w:val="00AD47EE"/>
    <w:rsid w:val="00AD599D"/>
    <w:rsid w:val="00AD7736"/>
    <w:rsid w:val="00AE3B44"/>
    <w:rsid w:val="00AE4EE2"/>
    <w:rsid w:val="00AE5855"/>
    <w:rsid w:val="00AE61CC"/>
    <w:rsid w:val="00AE64EC"/>
    <w:rsid w:val="00AE6FB5"/>
    <w:rsid w:val="00AE70D4"/>
    <w:rsid w:val="00AE7868"/>
    <w:rsid w:val="00AF0407"/>
    <w:rsid w:val="00AF3ABF"/>
    <w:rsid w:val="00AF7DF4"/>
    <w:rsid w:val="00B00971"/>
    <w:rsid w:val="00B01ADA"/>
    <w:rsid w:val="00B07CF9"/>
    <w:rsid w:val="00B10290"/>
    <w:rsid w:val="00B103DF"/>
    <w:rsid w:val="00B12B26"/>
    <w:rsid w:val="00B15A25"/>
    <w:rsid w:val="00B163F8"/>
    <w:rsid w:val="00B16DF7"/>
    <w:rsid w:val="00B17388"/>
    <w:rsid w:val="00B20EE1"/>
    <w:rsid w:val="00B219CD"/>
    <w:rsid w:val="00B232BC"/>
    <w:rsid w:val="00B239F2"/>
    <w:rsid w:val="00B23D82"/>
    <w:rsid w:val="00B2472D"/>
    <w:rsid w:val="00B24988"/>
    <w:rsid w:val="00B2549F"/>
    <w:rsid w:val="00B27E18"/>
    <w:rsid w:val="00B3037E"/>
    <w:rsid w:val="00B3097E"/>
    <w:rsid w:val="00B32192"/>
    <w:rsid w:val="00B32CBC"/>
    <w:rsid w:val="00B41CBB"/>
    <w:rsid w:val="00B44858"/>
    <w:rsid w:val="00B44C24"/>
    <w:rsid w:val="00B45668"/>
    <w:rsid w:val="00B468D1"/>
    <w:rsid w:val="00B5315A"/>
    <w:rsid w:val="00B53FF4"/>
    <w:rsid w:val="00B56804"/>
    <w:rsid w:val="00B57265"/>
    <w:rsid w:val="00B61D5F"/>
    <w:rsid w:val="00B621BC"/>
    <w:rsid w:val="00B628AF"/>
    <w:rsid w:val="00B633AE"/>
    <w:rsid w:val="00B63693"/>
    <w:rsid w:val="00B647D1"/>
    <w:rsid w:val="00B6581C"/>
    <w:rsid w:val="00B665D2"/>
    <w:rsid w:val="00B6737C"/>
    <w:rsid w:val="00B67B4A"/>
    <w:rsid w:val="00B7214D"/>
    <w:rsid w:val="00B74372"/>
    <w:rsid w:val="00B75525"/>
    <w:rsid w:val="00B75922"/>
    <w:rsid w:val="00B80283"/>
    <w:rsid w:val="00B805E0"/>
    <w:rsid w:val="00B8095F"/>
    <w:rsid w:val="00B80B0C"/>
    <w:rsid w:val="00B80B11"/>
    <w:rsid w:val="00B819AD"/>
    <w:rsid w:val="00B8446C"/>
    <w:rsid w:val="00B8477D"/>
    <w:rsid w:val="00B87725"/>
    <w:rsid w:val="00B90F28"/>
    <w:rsid w:val="00B93E65"/>
    <w:rsid w:val="00B95885"/>
    <w:rsid w:val="00B9630B"/>
    <w:rsid w:val="00BA1E84"/>
    <w:rsid w:val="00BA259A"/>
    <w:rsid w:val="00BA259C"/>
    <w:rsid w:val="00BA29D3"/>
    <w:rsid w:val="00BA307F"/>
    <w:rsid w:val="00BA3F74"/>
    <w:rsid w:val="00BA4144"/>
    <w:rsid w:val="00BA5280"/>
    <w:rsid w:val="00BB14F1"/>
    <w:rsid w:val="00BB247A"/>
    <w:rsid w:val="00BB3BBA"/>
    <w:rsid w:val="00BB3C71"/>
    <w:rsid w:val="00BB572E"/>
    <w:rsid w:val="00BB74FD"/>
    <w:rsid w:val="00BC0362"/>
    <w:rsid w:val="00BC251E"/>
    <w:rsid w:val="00BC5574"/>
    <w:rsid w:val="00BC5982"/>
    <w:rsid w:val="00BC5DBC"/>
    <w:rsid w:val="00BC7FA8"/>
    <w:rsid w:val="00BD107E"/>
    <w:rsid w:val="00BD21E1"/>
    <w:rsid w:val="00BD2399"/>
    <w:rsid w:val="00BD28BF"/>
    <w:rsid w:val="00BD3512"/>
    <w:rsid w:val="00BD6404"/>
    <w:rsid w:val="00BD6AE6"/>
    <w:rsid w:val="00BD7E47"/>
    <w:rsid w:val="00BE099F"/>
    <w:rsid w:val="00BE32DD"/>
    <w:rsid w:val="00BE33AE"/>
    <w:rsid w:val="00BE546A"/>
    <w:rsid w:val="00BF046F"/>
    <w:rsid w:val="00BF40F0"/>
    <w:rsid w:val="00BF582A"/>
    <w:rsid w:val="00BF7610"/>
    <w:rsid w:val="00C01D50"/>
    <w:rsid w:val="00C056DC"/>
    <w:rsid w:val="00C068A7"/>
    <w:rsid w:val="00C06F72"/>
    <w:rsid w:val="00C0711E"/>
    <w:rsid w:val="00C0727B"/>
    <w:rsid w:val="00C100DE"/>
    <w:rsid w:val="00C1157B"/>
    <w:rsid w:val="00C1329B"/>
    <w:rsid w:val="00C1382D"/>
    <w:rsid w:val="00C145BB"/>
    <w:rsid w:val="00C14D4F"/>
    <w:rsid w:val="00C166AE"/>
    <w:rsid w:val="00C16732"/>
    <w:rsid w:val="00C17A19"/>
    <w:rsid w:val="00C2446B"/>
    <w:rsid w:val="00C257BA"/>
    <w:rsid w:val="00C275D1"/>
    <w:rsid w:val="00C279AC"/>
    <w:rsid w:val="00C31283"/>
    <w:rsid w:val="00C31D87"/>
    <w:rsid w:val="00C33C48"/>
    <w:rsid w:val="00C340E5"/>
    <w:rsid w:val="00C340E9"/>
    <w:rsid w:val="00C35AA7"/>
    <w:rsid w:val="00C35EEA"/>
    <w:rsid w:val="00C40B3C"/>
    <w:rsid w:val="00C43BA1"/>
    <w:rsid w:val="00C43DAB"/>
    <w:rsid w:val="00C44C11"/>
    <w:rsid w:val="00C44C42"/>
    <w:rsid w:val="00C450A4"/>
    <w:rsid w:val="00C46AE8"/>
    <w:rsid w:val="00C47F08"/>
    <w:rsid w:val="00C514A6"/>
    <w:rsid w:val="00C52073"/>
    <w:rsid w:val="00C52ABF"/>
    <w:rsid w:val="00C52ACF"/>
    <w:rsid w:val="00C53870"/>
    <w:rsid w:val="00C54ECC"/>
    <w:rsid w:val="00C5739F"/>
    <w:rsid w:val="00C57CF0"/>
    <w:rsid w:val="00C61EF9"/>
    <w:rsid w:val="00C630EA"/>
    <w:rsid w:val="00C65891"/>
    <w:rsid w:val="00C6599E"/>
    <w:rsid w:val="00C65B14"/>
    <w:rsid w:val="00C66AC9"/>
    <w:rsid w:val="00C6742E"/>
    <w:rsid w:val="00C717C6"/>
    <w:rsid w:val="00C71CDC"/>
    <w:rsid w:val="00C724D3"/>
    <w:rsid w:val="00C729D7"/>
    <w:rsid w:val="00C74830"/>
    <w:rsid w:val="00C75BB9"/>
    <w:rsid w:val="00C76F5F"/>
    <w:rsid w:val="00C77DD9"/>
    <w:rsid w:val="00C806FE"/>
    <w:rsid w:val="00C817C6"/>
    <w:rsid w:val="00C83907"/>
    <w:rsid w:val="00C83BE6"/>
    <w:rsid w:val="00C84582"/>
    <w:rsid w:val="00C85354"/>
    <w:rsid w:val="00C857E3"/>
    <w:rsid w:val="00C86ABA"/>
    <w:rsid w:val="00C943F3"/>
    <w:rsid w:val="00CA01BF"/>
    <w:rsid w:val="00CA08C6"/>
    <w:rsid w:val="00CA0C0B"/>
    <w:rsid w:val="00CA2519"/>
    <w:rsid w:val="00CA2729"/>
    <w:rsid w:val="00CA3057"/>
    <w:rsid w:val="00CA45F8"/>
    <w:rsid w:val="00CA4C78"/>
    <w:rsid w:val="00CA73D4"/>
    <w:rsid w:val="00CB2500"/>
    <w:rsid w:val="00CB33C7"/>
    <w:rsid w:val="00CB5A4C"/>
    <w:rsid w:val="00CB79D8"/>
    <w:rsid w:val="00CB7E4C"/>
    <w:rsid w:val="00CC0C66"/>
    <w:rsid w:val="00CC25B4"/>
    <w:rsid w:val="00CC2857"/>
    <w:rsid w:val="00CC3656"/>
    <w:rsid w:val="00CC4069"/>
    <w:rsid w:val="00CC5356"/>
    <w:rsid w:val="00CC5F88"/>
    <w:rsid w:val="00CC69C8"/>
    <w:rsid w:val="00CC6FC8"/>
    <w:rsid w:val="00CC772A"/>
    <w:rsid w:val="00CC77A2"/>
    <w:rsid w:val="00CD13C1"/>
    <w:rsid w:val="00CD1433"/>
    <w:rsid w:val="00CD408B"/>
    <w:rsid w:val="00CD6A1B"/>
    <w:rsid w:val="00CE03D9"/>
    <w:rsid w:val="00CE0A7F"/>
    <w:rsid w:val="00CE1718"/>
    <w:rsid w:val="00CE4FA9"/>
    <w:rsid w:val="00CE7D12"/>
    <w:rsid w:val="00CF0B3F"/>
    <w:rsid w:val="00CF21E4"/>
    <w:rsid w:val="00CF4156"/>
    <w:rsid w:val="00CF48AB"/>
    <w:rsid w:val="00CF7FF1"/>
    <w:rsid w:val="00D00B6F"/>
    <w:rsid w:val="00D02BF7"/>
    <w:rsid w:val="00D03D00"/>
    <w:rsid w:val="00D042C4"/>
    <w:rsid w:val="00D04B9C"/>
    <w:rsid w:val="00D050FE"/>
    <w:rsid w:val="00D05C30"/>
    <w:rsid w:val="00D101AE"/>
    <w:rsid w:val="00D11359"/>
    <w:rsid w:val="00D1179C"/>
    <w:rsid w:val="00D135DF"/>
    <w:rsid w:val="00D222A3"/>
    <w:rsid w:val="00D26DAE"/>
    <w:rsid w:val="00D3188C"/>
    <w:rsid w:val="00D35F9B"/>
    <w:rsid w:val="00D36B69"/>
    <w:rsid w:val="00D37210"/>
    <w:rsid w:val="00D4068B"/>
    <w:rsid w:val="00D408DD"/>
    <w:rsid w:val="00D41F71"/>
    <w:rsid w:val="00D45D72"/>
    <w:rsid w:val="00D50ED7"/>
    <w:rsid w:val="00D51B66"/>
    <w:rsid w:val="00D520E4"/>
    <w:rsid w:val="00D52700"/>
    <w:rsid w:val="00D53A38"/>
    <w:rsid w:val="00D568EE"/>
    <w:rsid w:val="00D56ECE"/>
    <w:rsid w:val="00D575DD"/>
    <w:rsid w:val="00D57A2C"/>
    <w:rsid w:val="00D57DFA"/>
    <w:rsid w:val="00D63A37"/>
    <w:rsid w:val="00D709CE"/>
    <w:rsid w:val="00D70C9A"/>
    <w:rsid w:val="00D71F73"/>
    <w:rsid w:val="00D80786"/>
    <w:rsid w:val="00D80AC0"/>
    <w:rsid w:val="00D819C7"/>
    <w:rsid w:val="00D81CAB"/>
    <w:rsid w:val="00D8258F"/>
    <w:rsid w:val="00D84494"/>
    <w:rsid w:val="00D851E4"/>
    <w:rsid w:val="00D8576F"/>
    <w:rsid w:val="00D86247"/>
    <w:rsid w:val="00D8677F"/>
    <w:rsid w:val="00D86C00"/>
    <w:rsid w:val="00D9237C"/>
    <w:rsid w:val="00D9350D"/>
    <w:rsid w:val="00D95E6A"/>
    <w:rsid w:val="00D95F23"/>
    <w:rsid w:val="00D97F0C"/>
    <w:rsid w:val="00DA15C8"/>
    <w:rsid w:val="00DA167A"/>
    <w:rsid w:val="00DA2480"/>
    <w:rsid w:val="00DA3A86"/>
    <w:rsid w:val="00DA3B16"/>
    <w:rsid w:val="00DB0969"/>
    <w:rsid w:val="00DB0A69"/>
    <w:rsid w:val="00DB0EB3"/>
    <w:rsid w:val="00DB491E"/>
    <w:rsid w:val="00DB4BB9"/>
    <w:rsid w:val="00DB5FB2"/>
    <w:rsid w:val="00DC0C3F"/>
    <w:rsid w:val="00DC77DC"/>
    <w:rsid w:val="00DD0C2C"/>
    <w:rsid w:val="00DD0F60"/>
    <w:rsid w:val="00DD162C"/>
    <w:rsid w:val="00DD28BC"/>
    <w:rsid w:val="00DD3370"/>
    <w:rsid w:val="00DD4370"/>
    <w:rsid w:val="00DD5651"/>
    <w:rsid w:val="00DD6580"/>
    <w:rsid w:val="00DE0D9F"/>
    <w:rsid w:val="00DE182B"/>
    <w:rsid w:val="00DE31F0"/>
    <w:rsid w:val="00DE3D1C"/>
    <w:rsid w:val="00DF00C3"/>
    <w:rsid w:val="00DF0E43"/>
    <w:rsid w:val="00DF190C"/>
    <w:rsid w:val="00DF19FD"/>
    <w:rsid w:val="00DF36F5"/>
    <w:rsid w:val="00DF5D33"/>
    <w:rsid w:val="00DF71C6"/>
    <w:rsid w:val="00DF7ACF"/>
    <w:rsid w:val="00E0227D"/>
    <w:rsid w:val="00E036D5"/>
    <w:rsid w:val="00E04B84"/>
    <w:rsid w:val="00E0608C"/>
    <w:rsid w:val="00E06466"/>
    <w:rsid w:val="00E06FDA"/>
    <w:rsid w:val="00E078FB"/>
    <w:rsid w:val="00E10886"/>
    <w:rsid w:val="00E14579"/>
    <w:rsid w:val="00E160A5"/>
    <w:rsid w:val="00E165E1"/>
    <w:rsid w:val="00E1713D"/>
    <w:rsid w:val="00E20A43"/>
    <w:rsid w:val="00E20E14"/>
    <w:rsid w:val="00E229EA"/>
    <w:rsid w:val="00E23898"/>
    <w:rsid w:val="00E23DD1"/>
    <w:rsid w:val="00E274E6"/>
    <w:rsid w:val="00E31743"/>
    <w:rsid w:val="00E327D6"/>
    <w:rsid w:val="00E338E3"/>
    <w:rsid w:val="00E33917"/>
    <w:rsid w:val="00E33B42"/>
    <w:rsid w:val="00E33CD2"/>
    <w:rsid w:val="00E343A7"/>
    <w:rsid w:val="00E36387"/>
    <w:rsid w:val="00E36A1F"/>
    <w:rsid w:val="00E37A3A"/>
    <w:rsid w:val="00E40194"/>
    <w:rsid w:val="00E4057E"/>
    <w:rsid w:val="00E40E90"/>
    <w:rsid w:val="00E40EC7"/>
    <w:rsid w:val="00E411C7"/>
    <w:rsid w:val="00E42CE7"/>
    <w:rsid w:val="00E463A0"/>
    <w:rsid w:val="00E5024E"/>
    <w:rsid w:val="00E52464"/>
    <w:rsid w:val="00E531EB"/>
    <w:rsid w:val="00E54874"/>
    <w:rsid w:val="00E54B6F"/>
    <w:rsid w:val="00E55222"/>
    <w:rsid w:val="00E55ACA"/>
    <w:rsid w:val="00E5603A"/>
    <w:rsid w:val="00E57B74"/>
    <w:rsid w:val="00E61339"/>
    <w:rsid w:val="00E62D00"/>
    <w:rsid w:val="00E65BC6"/>
    <w:rsid w:val="00E661FF"/>
    <w:rsid w:val="00E66D4C"/>
    <w:rsid w:val="00E6718E"/>
    <w:rsid w:val="00E67A2B"/>
    <w:rsid w:val="00E70E59"/>
    <w:rsid w:val="00E726EB"/>
    <w:rsid w:val="00E77B32"/>
    <w:rsid w:val="00E8004E"/>
    <w:rsid w:val="00E80B52"/>
    <w:rsid w:val="00E824C3"/>
    <w:rsid w:val="00E834AC"/>
    <w:rsid w:val="00E840B3"/>
    <w:rsid w:val="00E84D10"/>
    <w:rsid w:val="00E8629F"/>
    <w:rsid w:val="00E91008"/>
    <w:rsid w:val="00E924C1"/>
    <w:rsid w:val="00E9374E"/>
    <w:rsid w:val="00E94E7F"/>
    <w:rsid w:val="00E94F54"/>
    <w:rsid w:val="00E94F72"/>
    <w:rsid w:val="00EA03E9"/>
    <w:rsid w:val="00EA1111"/>
    <w:rsid w:val="00EA309D"/>
    <w:rsid w:val="00EA3B4F"/>
    <w:rsid w:val="00EA3C24"/>
    <w:rsid w:val="00EA73DF"/>
    <w:rsid w:val="00EB1D91"/>
    <w:rsid w:val="00EB3F65"/>
    <w:rsid w:val="00EB4045"/>
    <w:rsid w:val="00EB6063"/>
    <w:rsid w:val="00EB606B"/>
    <w:rsid w:val="00EB61AE"/>
    <w:rsid w:val="00EC0238"/>
    <w:rsid w:val="00EC08ED"/>
    <w:rsid w:val="00EC1968"/>
    <w:rsid w:val="00EC2243"/>
    <w:rsid w:val="00EC262B"/>
    <w:rsid w:val="00EC2C67"/>
    <w:rsid w:val="00EC322D"/>
    <w:rsid w:val="00EC7AD9"/>
    <w:rsid w:val="00ED3076"/>
    <w:rsid w:val="00ED383A"/>
    <w:rsid w:val="00ED6B49"/>
    <w:rsid w:val="00EE1C81"/>
    <w:rsid w:val="00EE449B"/>
    <w:rsid w:val="00EE6079"/>
    <w:rsid w:val="00EF10E3"/>
    <w:rsid w:val="00EF1EC5"/>
    <w:rsid w:val="00EF349F"/>
    <w:rsid w:val="00EF4821"/>
    <w:rsid w:val="00EF4C88"/>
    <w:rsid w:val="00EF4DA3"/>
    <w:rsid w:val="00EF55EB"/>
    <w:rsid w:val="00EF5A5B"/>
    <w:rsid w:val="00F0039B"/>
    <w:rsid w:val="00F00DCC"/>
    <w:rsid w:val="00F00E4D"/>
    <w:rsid w:val="00F0156F"/>
    <w:rsid w:val="00F02BE3"/>
    <w:rsid w:val="00F02F73"/>
    <w:rsid w:val="00F0476A"/>
    <w:rsid w:val="00F05AC8"/>
    <w:rsid w:val="00F0684B"/>
    <w:rsid w:val="00F069D2"/>
    <w:rsid w:val="00F06BC6"/>
    <w:rsid w:val="00F07167"/>
    <w:rsid w:val="00F072D8"/>
    <w:rsid w:val="00F07ACF"/>
    <w:rsid w:val="00F07B8F"/>
    <w:rsid w:val="00F07CE0"/>
    <w:rsid w:val="00F10115"/>
    <w:rsid w:val="00F12185"/>
    <w:rsid w:val="00F13D05"/>
    <w:rsid w:val="00F1669A"/>
    <w:rsid w:val="00F1679D"/>
    <w:rsid w:val="00F1682C"/>
    <w:rsid w:val="00F17467"/>
    <w:rsid w:val="00F17539"/>
    <w:rsid w:val="00F20B91"/>
    <w:rsid w:val="00F22369"/>
    <w:rsid w:val="00F22EF7"/>
    <w:rsid w:val="00F24B8B"/>
    <w:rsid w:val="00F2648F"/>
    <w:rsid w:val="00F30D2E"/>
    <w:rsid w:val="00F35516"/>
    <w:rsid w:val="00F35790"/>
    <w:rsid w:val="00F40EB9"/>
    <w:rsid w:val="00F4136D"/>
    <w:rsid w:val="00F41886"/>
    <w:rsid w:val="00F4212E"/>
    <w:rsid w:val="00F42C20"/>
    <w:rsid w:val="00F43D00"/>
    <w:rsid w:val="00F43E34"/>
    <w:rsid w:val="00F53053"/>
    <w:rsid w:val="00F578C1"/>
    <w:rsid w:val="00F618EF"/>
    <w:rsid w:val="00F62561"/>
    <w:rsid w:val="00F62CE4"/>
    <w:rsid w:val="00F64198"/>
    <w:rsid w:val="00F65582"/>
    <w:rsid w:val="00F66475"/>
    <w:rsid w:val="00F66CBD"/>
    <w:rsid w:val="00F66E75"/>
    <w:rsid w:val="00F71DEC"/>
    <w:rsid w:val="00F71E40"/>
    <w:rsid w:val="00F738E7"/>
    <w:rsid w:val="00F7790F"/>
    <w:rsid w:val="00F77EB0"/>
    <w:rsid w:val="00F84A23"/>
    <w:rsid w:val="00F8596A"/>
    <w:rsid w:val="00F86C1B"/>
    <w:rsid w:val="00F87813"/>
    <w:rsid w:val="00F87CDD"/>
    <w:rsid w:val="00F905DF"/>
    <w:rsid w:val="00F9097D"/>
    <w:rsid w:val="00F921A0"/>
    <w:rsid w:val="00F933F0"/>
    <w:rsid w:val="00F937A3"/>
    <w:rsid w:val="00F94715"/>
    <w:rsid w:val="00FA016A"/>
    <w:rsid w:val="00FA2294"/>
    <w:rsid w:val="00FA331B"/>
    <w:rsid w:val="00FA347F"/>
    <w:rsid w:val="00FA3DBA"/>
    <w:rsid w:val="00FA4718"/>
    <w:rsid w:val="00FA5F9D"/>
    <w:rsid w:val="00FA7F3D"/>
    <w:rsid w:val="00FB3491"/>
    <w:rsid w:val="00FB38D8"/>
    <w:rsid w:val="00FB3B2F"/>
    <w:rsid w:val="00FB6697"/>
    <w:rsid w:val="00FB7C62"/>
    <w:rsid w:val="00FC051F"/>
    <w:rsid w:val="00FC06FF"/>
    <w:rsid w:val="00FC2C31"/>
    <w:rsid w:val="00FC38FE"/>
    <w:rsid w:val="00FC69B4"/>
    <w:rsid w:val="00FD0694"/>
    <w:rsid w:val="00FD1CF4"/>
    <w:rsid w:val="00FD1D7A"/>
    <w:rsid w:val="00FD1EB2"/>
    <w:rsid w:val="00FD25BE"/>
    <w:rsid w:val="00FD2724"/>
    <w:rsid w:val="00FD2E70"/>
    <w:rsid w:val="00FD2F94"/>
    <w:rsid w:val="00FD5794"/>
    <w:rsid w:val="00FD7AA7"/>
    <w:rsid w:val="00FD7C5B"/>
    <w:rsid w:val="00FE09F1"/>
    <w:rsid w:val="00FE0D35"/>
    <w:rsid w:val="00FE12BC"/>
    <w:rsid w:val="00FE1597"/>
    <w:rsid w:val="00FE2D95"/>
    <w:rsid w:val="00FE4780"/>
    <w:rsid w:val="00FF18A6"/>
    <w:rsid w:val="00FF1FCB"/>
    <w:rsid w:val="00FF5047"/>
    <w:rsid w:val="00FF52D4"/>
    <w:rsid w:val="00FF5A22"/>
    <w:rsid w:val="00FF6AA4"/>
    <w:rsid w:val="00FF6B09"/>
    <w:rsid w:val="00FF7326"/>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B5D30419-C704-45AA-8319-C68F9E101D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rsid w:val="00110301"/>
    <w:pPr>
      <w:keepNext/>
      <w:keepLines/>
      <w:numPr>
        <w:numId w:val="10"/>
      </w:numPr>
      <w:pBdr>
        <w:top w:val="single" w:sz="12" w:space="3" w:color="auto"/>
      </w:pBdr>
      <w:spacing w:before="240" w:after="180"/>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0"/>
    <w:qFormat/>
    <w:pPr>
      <w:numPr>
        <w:ilvl w:val="1"/>
      </w:num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4,Memo,5"/>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10"/>
      </w:numPr>
      <w:outlineLvl w:val="5"/>
    </w:pPr>
  </w:style>
  <w:style w:type="paragraph" w:styleId="7">
    <w:name w:val="heading 7"/>
    <w:basedOn w:val="H6"/>
    <w:next w:val="a"/>
    <w:link w:val="70"/>
    <w:qFormat/>
    <w:pPr>
      <w:numPr>
        <w:ilvl w:val="6"/>
        <w:numId w:val="10"/>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ilvl w:val="0"/>
        <w:numId w:val="0"/>
      </w:numPr>
      <w:ind w:left="1985" w:hanging="1985"/>
      <w:outlineLvl w:val="9"/>
    </w:pPr>
    <w:rPr>
      <w:sz w:val="20"/>
    </w:rPr>
  </w:style>
  <w:style w:type="paragraph" w:styleId="91">
    <w:name w:val="toc 9"/>
    <w:basedOn w:val="81"/>
    <w:pPr>
      <w:ind w:left="1418" w:hanging="1418"/>
    </w:pPr>
  </w:style>
  <w:style w:type="paragraph" w:styleId="81">
    <w:name w:val="toc 8"/>
    <w:basedOn w:val="11"/>
    <w:pPr>
      <w:spacing w:before="180"/>
      <w:ind w:left="2693" w:hanging="2693"/>
    </w:pPr>
    <w:rPr>
      <w:b/>
    </w:rPr>
  </w:style>
  <w:style w:type="paragraph" w:styleId="1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1">
    <w:name w:val="toc 5"/>
    <w:basedOn w:val="41"/>
    <w:pPr>
      <w:ind w:left="1701" w:hanging="1701"/>
    </w:pPr>
  </w:style>
  <w:style w:type="paragraph" w:styleId="41">
    <w:name w:val="toc 4"/>
    <w:basedOn w:val="31"/>
    <w:pPr>
      <w:ind w:left="1418" w:hanging="1418"/>
    </w:pPr>
  </w:style>
  <w:style w:type="paragraph" w:styleId="31">
    <w:name w:val="toc 3"/>
    <w:basedOn w:val="21"/>
    <w:pPr>
      <w:ind w:left="1134" w:hanging="1134"/>
    </w:pPr>
  </w:style>
  <w:style w:type="paragraph" w:styleId="21">
    <w:name w:val="toc 2"/>
    <w:basedOn w:val="11"/>
    <w:pPr>
      <w:keepNext w:val="0"/>
      <w:spacing w:before="0"/>
      <w:ind w:left="851" w:hanging="851"/>
    </w:pPr>
    <w:rPr>
      <w:sz w:val="20"/>
    </w:rPr>
  </w:style>
  <w:style w:type="paragraph" w:styleId="12">
    <w:name w:val="index 1"/>
    <w:basedOn w:val="a"/>
    <w:semiHidden/>
    <w:pPr>
      <w:keepLines/>
      <w:spacing w:after="0"/>
    </w:pPr>
  </w:style>
  <w:style w:type="paragraph" w:styleId="22">
    <w:name w:val="index 2"/>
    <w:basedOn w:val="12"/>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3">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style>
  <w:style w:type="paragraph" w:styleId="61">
    <w:name w:val="toc 6"/>
    <w:basedOn w:val="51"/>
    <w:next w:val="a"/>
    <w:pPr>
      <w:ind w:left="1985" w:hanging="1985"/>
    </w:pPr>
  </w:style>
  <w:style w:type="paragraph" w:styleId="71">
    <w:name w:val="toc 7"/>
    <w:basedOn w:val="61"/>
    <w:next w:val="a"/>
    <w:pPr>
      <w:ind w:left="2268" w:hanging="2268"/>
    </w:pPr>
  </w:style>
  <w:style w:type="paragraph" w:styleId="24">
    <w:name w:val="List Bullet 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b"/>
    <w:uiPriority w:val="99"/>
    <w:pPr>
      <w:ind w:left="851"/>
    </w:pPr>
  </w:style>
  <w:style w:type="paragraph" w:styleId="33">
    <w:name w:val="List 3"/>
    <w:basedOn w:val="25"/>
    <w:pPr>
      <w:ind w:left="1135"/>
    </w:pPr>
  </w:style>
  <w:style w:type="paragraph" w:styleId="42">
    <w:name w:val="List 4"/>
    <w:basedOn w:val="33"/>
    <w:pPr>
      <w:ind w:left="1418"/>
    </w:pPr>
  </w:style>
  <w:style w:type="paragraph" w:styleId="52">
    <w:name w:val="List 5"/>
    <w:basedOn w:val="42"/>
    <w:pPr>
      <w:ind w:left="1702"/>
    </w:pPr>
  </w:style>
  <w:style w:type="paragraph" w:styleId="43">
    <w:name w:val="List Bullet 4"/>
    <w:basedOn w:val="32"/>
    <w:pPr>
      <w:ind w:left="1418"/>
    </w:pPr>
  </w:style>
  <w:style w:type="paragraph" w:styleId="53">
    <w:name w:val="List Bullet 5"/>
    <w:basedOn w:val="43"/>
    <w:pPr>
      <w:ind w:left="1702"/>
    </w:pPr>
  </w:style>
  <w:style w:type="paragraph" w:customStyle="1" w:styleId="B2">
    <w:name w:val="B2"/>
    <w:basedOn w:val="25"/>
  </w:style>
  <w:style w:type="paragraph" w:customStyle="1" w:styleId="B3">
    <w:name w:val="B3"/>
    <w:basedOn w:val="33"/>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tion Char1 Char,cap Char Char1,Caption Char Char1 Char,cap Char2 Char,Ca,cap Char2,Caption Char C...,Caption Char"/>
    <w:basedOn w:val="a"/>
    <w:next w:val="a"/>
    <w:link w:val="af"/>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link w:val="af4"/>
    <w:uiPriority w:val="99"/>
    <w:rPr>
      <w:rFonts w:ascii="Courier New" w:hAnsi="Courier New"/>
      <w:lang w:val="nb-NO"/>
    </w:rPr>
  </w:style>
  <w:style w:type="paragraph" w:customStyle="1" w:styleId="TAJ">
    <w:name w:val="TAJ"/>
    <w:basedOn w:val="TH"/>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style>
  <w:style w:type="character" w:styleId="af7">
    <w:name w:val="annotation reference"/>
    <w:semiHidden/>
    <w:rPr>
      <w:sz w:val="16"/>
    </w:rPr>
  </w:style>
  <w:style w:type="paragraph" w:customStyle="1" w:styleId="Guidance">
    <w:name w:val="Guidance"/>
    <w:basedOn w:val="a"/>
    <w:link w:val="GuidanceChar"/>
    <w:rPr>
      <w:i/>
      <w:color w:val="0000FF"/>
      <w:lang w:val="x-none"/>
    </w:rPr>
  </w:style>
  <w:style w:type="paragraph" w:styleId="af8">
    <w:name w:val="annotation text"/>
    <w:basedOn w:val="a"/>
    <w:link w:val="af9"/>
    <w:uiPriority w:val="99"/>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bidi="ar-SA"/>
    </w:rPr>
  </w:style>
  <w:style w:type="character" w:customStyle="1" w:styleId="a4">
    <w:name w:val="页眉 字符"/>
    <w:link w:val="a3"/>
    <w:uiPriority w:val="99"/>
    <w:rsid w:val="00874C16"/>
    <w:rPr>
      <w:rFonts w:ascii="Arial" w:hAnsi="Arial"/>
      <w:b/>
      <w:noProof/>
      <w:sz w:val="18"/>
      <w:lang w:val="en-GB" w:bidi="ar-SA"/>
    </w:rPr>
  </w:style>
  <w:style w:type="paragraph" w:styleId="afa">
    <w:name w:val="annotation subject"/>
    <w:basedOn w:val="af8"/>
    <w:next w:val="af8"/>
    <w:link w:val="afb"/>
    <w:rsid w:val="00AE7868"/>
    <w:rPr>
      <w:b/>
      <w:bCs/>
    </w:rPr>
  </w:style>
  <w:style w:type="character" w:customStyle="1" w:styleId="af9">
    <w:name w:val="批注文字 字符"/>
    <w:link w:val="af8"/>
    <w:uiPriority w:val="99"/>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rsid w:val="00AE7868"/>
    <w:pPr>
      <w:spacing w:after="0"/>
    </w:pPr>
    <w:rPr>
      <w:sz w:val="18"/>
      <w:szCs w:val="18"/>
    </w:rPr>
  </w:style>
  <w:style w:type="character" w:customStyle="1" w:styleId="afe">
    <w:name w:val="批注框文本 字符"/>
    <w:link w:val="afd"/>
    <w:rsid w:val="00AE7868"/>
    <w:rPr>
      <w:sz w:val="18"/>
      <w:szCs w:val="18"/>
      <w:lang w:val="en-GB" w:eastAsia="en-US"/>
    </w:rPr>
  </w:style>
  <w:style w:type="character" w:styleId="aff">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qFormat/>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val="sv-SE"/>
    </w:rPr>
  </w:style>
  <w:style w:type="character" w:customStyle="1" w:styleId="CRCoverPageChar">
    <w:name w:val="CR Cover Page Char"/>
    <w:link w:val="CRCoverPage"/>
    <w:qFormat/>
    <w:rsid w:val="00977A8C"/>
    <w:rPr>
      <w:rFonts w:ascii="Arial" w:hAnsi="Arial"/>
      <w:lang w:val="en-GB"/>
    </w:rPr>
  </w:style>
  <w:style w:type="paragraph" w:styleId="aff0">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
    <w:link w:val="ae"/>
    <w:rsid w:val="00B2472D"/>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6302AA"/>
    <w:rPr>
      <w:rFonts w:ascii="Arial" w:hAnsi="Arial"/>
      <w:sz w:val="28"/>
      <w:lang w:val="sv-SE"/>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5"/>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af4">
    <w:name w:val="纯文本 字符"/>
    <w:link w:val="af3"/>
    <w:uiPriority w:val="99"/>
    <w:rsid w:val="006501AF"/>
    <w:rPr>
      <w:rFonts w:ascii="Courier New" w:hAnsi="Courier New"/>
      <w:lang w:val="nb-NO" w:eastAsia="en-US"/>
    </w:rPr>
  </w:style>
  <w:style w:type="paragraph" w:styleId="aff1">
    <w:name w:val="No Spacing"/>
    <w:uiPriority w:val="1"/>
    <w:qFormat/>
    <w:rsid w:val="00C85354"/>
    <w:pPr>
      <w:overflowPunct w:val="0"/>
      <w:autoSpaceDE w:val="0"/>
      <w:autoSpaceDN w:val="0"/>
      <w:adjustRightInd w:val="0"/>
    </w:pPr>
    <w:rPr>
      <w:rFonts w:eastAsia="MS Mincho"/>
      <w:lang w:val="en-GB" w:eastAsia="ja-JP"/>
    </w:rPr>
  </w:style>
  <w:style w:type="character" w:customStyle="1" w:styleId="afb">
    <w:name w:val="批注主题 字符"/>
    <w:link w:val="afa"/>
    <w:uiPriority w:val="99"/>
    <w:rsid w:val="00C85354"/>
    <w:rPr>
      <w:b/>
      <w:bCs/>
      <w:lang w:val="en-GB" w:eastAsia="en-US"/>
    </w:rPr>
  </w:style>
  <w:style w:type="character" w:styleId="aff2">
    <w:name w:val="Subtle Reference"/>
    <w:uiPriority w:val="31"/>
    <w:qFormat/>
    <w:rsid w:val="00C85354"/>
    <w:rPr>
      <w:smallCaps/>
      <w:color w:val="C0504D"/>
      <w:u w:val="single"/>
    </w:rPr>
  </w:style>
  <w:style w:type="paragraph" w:customStyle="1" w:styleId="aff3">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3"/>
    <w:rsid w:val="00C85354"/>
    <w:rPr>
      <w:rFonts w:ascii="Arial" w:eastAsia="Arial" w:hAnsi="Arial"/>
      <w:b/>
      <w:bCs/>
      <w:noProof/>
      <w:sz w:val="22"/>
      <w:lang w:val="en-GB" w:eastAsia="en-US"/>
    </w:rPr>
  </w:style>
  <w:style w:type="character" w:customStyle="1" w:styleId="a6">
    <w:name w:val="页脚 字符"/>
    <w:link w:val="a5"/>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C35AA7"/>
    <w:rPr>
      <w:rFonts w:ascii="Arial" w:hAnsi="Arial"/>
      <w:sz w:val="24"/>
      <w:lang w:eastAsia="en-US"/>
    </w:rPr>
  </w:style>
  <w:style w:type="character" w:customStyle="1" w:styleId="50">
    <w:name w:val="标题 5 字符"/>
    <w:basedOn w:val="a0"/>
    <w:link w:val="5"/>
    <w:rsid w:val="00C35AA7"/>
    <w:rPr>
      <w:rFonts w:ascii="Arial" w:hAnsi="Arial"/>
      <w:sz w:val="22"/>
      <w:lang w:eastAsia="en-US"/>
    </w:rPr>
  </w:style>
  <w:style w:type="character" w:customStyle="1" w:styleId="60">
    <w:name w:val="标题 6 字符"/>
    <w:basedOn w:val="a0"/>
    <w:link w:val="6"/>
    <w:rsid w:val="00C35AA7"/>
    <w:rPr>
      <w:rFonts w:ascii="Arial" w:hAnsi="Arial"/>
      <w:lang w:eastAsia="en-US"/>
    </w:rPr>
  </w:style>
  <w:style w:type="character" w:customStyle="1" w:styleId="70">
    <w:name w:val="标题 7 字符"/>
    <w:basedOn w:val="a0"/>
    <w:link w:val="7"/>
    <w:rsid w:val="00C35AA7"/>
    <w:rPr>
      <w:rFonts w:ascii="Arial" w:hAnsi="Arial"/>
      <w:lang w:eastAsia="en-US"/>
    </w:rPr>
  </w:style>
  <w:style w:type="character" w:customStyle="1" w:styleId="90">
    <w:name w:val="标题 9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6">
    <w:name w:val="Body Text Indent 2"/>
    <w:basedOn w:val="a"/>
    <w:link w:val="27"/>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7">
    <w:name w:val="正文文本缩进 2 字符"/>
    <w:basedOn w:val="a0"/>
    <w:link w:val="26"/>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f4">
    <w:name w:val="endnote text"/>
    <w:basedOn w:val="a"/>
    <w:link w:val="aff5"/>
    <w:rsid w:val="00C35AA7"/>
    <w:pPr>
      <w:overflowPunct w:val="0"/>
      <w:autoSpaceDE w:val="0"/>
      <w:autoSpaceDN w:val="0"/>
      <w:adjustRightInd w:val="0"/>
      <w:textAlignment w:val="baseline"/>
    </w:pPr>
    <w:rPr>
      <w:rFonts w:eastAsia="Yu Mincho"/>
    </w:rPr>
  </w:style>
  <w:style w:type="character" w:customStyle="1" w:styleId="aff5">
    <w:name w:val="尾注文本 字符"/>
    <w:basedOn w:val="a0"/>
    <w:link w:val="aff4"/>
    <w:rsid w:val="00C35AA7"/>
    <w:rPr>
      <w:rFonts w:eastAsia="Yu Mincho"/>
      <w:lang w:val="en-GB" w:eastAsia="en-US"/>
    </w:rPr>
  </w:style>
  <w:style w:type="character" w:styleId="aff6">
    <w:name w:val="endnote reference"/>
    <w:rsid w:val="00C35AA7"/>
    <w:rPr>
      <w:vertAlign w:val="superscript"/>
    </w:rPr>
  </w:style>
  <w:style w:type="character" w:customStyle="1" w:styleId="a9">
    <w:name w:val="脚注文本 字符"/>
    <w:basedOn w:val="a0"/>
    <w:link w:val="a8"/>
    <w:semiHidden/>
    <w:rsid w:val="00C35AA7"/>
    <w:rPr>
      <w:sz w:val="16"/>
      <w:lang w:val="en-GB" w:eastAsia="en-US"/>
    </w:rPr>
  </w:style>
  <w:style w:type="table" w:styleId="aff7">
    <w:name w:val="Table Grid"/>
    <w:basedOn w:val="a1"/>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f8">
    <w:name w:val="List Paragraph"/>
    <w:aliases w:val="- Bullets,목록 단락,?? ??,?????,????,リスト段落,Lista1,列出段落1,中等深浅网格 1 - 着色 21,¥¡¡¡¡ì¬º¥¹¥È¶ÎÂä,ÁÐ³ö¶ÎÂä,列表段落1,—ño’i—Ž,¥ê¥¹¥È¶ÎÂä,1st level - Bullet List Paragraph,Lettre d'introduction,Paragrafo elenco,Normal bullet 2,Bullet list,목록단락,列表段落11,Task Body,列表段落"/>
    <w:basedOn w:val="a"/>
    <w:link w:val="aff9"/>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aff9">
    <w:name w:val="列出段落 字符"/>
    <w:aliases w:val="- Bullets 字符,목록 단락 字符,?? ?? 字符,????? 字符,???? 字符,リスト段落 字符,Lista1 字符,列出段落1 字符,中等深浅网格 1 - 着色 21 字符,¥¡¡¡¡ì¬º¥¹¥È¶ÎÂä 字符,ÁÐ³ö¶ÎÂä 字符,列表段落1 字符,—ño’i—Ž 字符,¥ê¥¹¥È¶ÎÂä 字符,1st level - Bullet List Paragraph 字符,Lettre d'introduction 字符,Paragrafo elenco 字符"/>
    <w:link w:val="aff8"/>
    <w:uiPriority w:val="34"/>
    <w:qFormat/>
    <w:locked/>
    <w:rsid w:val="00DD28BC"/>
    <w:rPr>
      <w:rFonts w:eastAsia="MS Mincho"/>
      <w:lang w:val="en-GB" w:eastAsia="en-US"/>
    </w:rPr>
  </w:style>
  <w:style w:type="paragraph" w:customStyle="1" w:styleId="Proposal">
    <w:name w:val="Proposal"/>
    <w:basedOn w:val="a"/>
    <w:link w:val="ProposalChar"/>
    <w:qFormat/>
    <w:rsid w:val="0050727D"/>
    <w:pPr>
      <w:numPr>
        <w:numId w:val="2"/>
      </w:numPr>
      <w:tabs>
        <w:tab w:val="left" w:pos="1701"/>
      </w:tabs>
      <w:overflowPunct w:val="0"/>
      <w:autoSpaceDE w:val="0"/>
      <w:autoSpaceDN w:val="0"/>
      <w:adjustRightInd w:val="0"/>
      <w:spacing w:after="120"/>
      <w:ind w:left="1701" w:hanging="1701"/>
      <w:jc w:val="both"/>
      <w:textAlignment w:val="baseline"/>
    </w:pPr>
    <w:rPr>
      <w:rFonts w:eastAsiaTheme="minorEastAsia"/>
      <w:b/>
      <w:bCs/>
      <w:lang w:eastAsia="zh-CN"/>
    </w:rPr>
  </w:style>
  <w:style w:type="character" w:customStyle="1" w:styleId="ProposalChar">
    <w:name w:val="Proposal Char"/>
    <w:link w:val="Proposal"/>
    <w:qFormat/>
    <w:rsid w:val="0050727D"/>
    <w:rPr>
      <w:rFonts w:eastAsiaTheme="minorEastAsia"/>
      <w:b/>
      <w:bCs/>
      <w:lang w:val="en-GB" w:eastAsia="zh-CN"/>
    </w:rPr>
  </w:style>
  <w:style w:type="table" w:styleId="2-1">
    <w:name w:val="Medium Shading 2 Accent 1"/>
    <w:basedOn w:val="a1"/>
    <w:uiPriority w:val="64"/>
    <w:rsid w:val="00666F36"/>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character" w:customStyle="1" w:styleId="TACCar">
    <w:name w:val="TAC Car"/>
    <w:locked/>
    <w:rsid w:val="00E229EA"/>
    <w:rPr>
      <w:rFonts w:ascii="Arial" w:eastAsia="Times New Roman"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889689">
      <w:bodyDiv w:val="1"/>
      <w:marLeft w:val="0"/>
      <w:marRight w:val="0"/>
      <w:marTop w:val="0"/>
      <w:marBottom w:val="0"/>
      <w:divBdr>
        <w:top w:val="none" w:sz="0" w:space="0" w:color="auto"/>
        <w:left w:val="none" w:sz="0" w:space="0" w:color="auto"/>
        <w:bottom w:val="none" w:sz="0" w:space="0" w:color="auto"/>
        <w:right w:val="none" w:sz="0" w:space="0" w:color="auto"/>
      </w:divBdr>
      <w:divsChild>
        <w:div w:id="1672374068">
          <w:marLeft w:val="547"/>
          <w:marRight w:val="0"/>
          <w:marTop w:val="154"/>
          <w:marBottom w:val="0"/>
          <w:divBdr>
            <w:top w:val="none" w:sz="0" w:space="0" w:color="auto"/>
            <w:left w:val="none" w:sz="0" w:space="0" w:color="auto"/>
            <w:bottom w:val="none" w:sz="0" w:space="0" w:color="auto"/>
            <w:right w:val="none" w:sz="0" w:space="0" w:color="auto"/>
          </w:divBdr>
        </w:div>
        <w:div w:id="769669170">
          <w:marLeft w:val="1166"/>
          <w:marRight w:val="0"/>
          <w:marTop w:val="134"/>
          <w:marBottom w:val="0"/>
          <w:divBdr>
            <w:top w:val="none" w:sz="0" w:space="0" w:color="auto"/>
            <w:left w:val="none" w:sz="0" w:space="0" w:color="auto"/>
            <w:bottom w:val="none" w:sz="0" w:space="0" w:color="auto"/>
            <w:right w:val="none" w:sz="0" w:space="0" w:color="auto"/>
          </w:divBdr>
        </w:div>
        <w:div w:id="635255042">
          <w:marLeft w:val="1166"/>
          <w:marRight w:val="0"/>
          <w:marTop w:val="134"/>
          <w:marBottom w:val="0"/>
          <w:divBdr>
            <w:top w:val="none" w:sz="0" w:space="0" w:color="auto"/>
            <w:left w:val="none" w:sz="0" w:space="0" w:color="auto"/>
            <w:bottom w:val="none" w:sz="0" w:space="0" w:color="auto"/>
            <w:right w:val="none" w:sz="0" w:space="0" w:color="auto"/>
          </w:divBdr>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5117332">
      <w:bodyDiv w:val="1"/>
      <w:marLeft w:val="0"/>
      <w:marRight w:val="0"/>
      <w:marTop w:val="0"/>
      <w:marBottom w:val="0"/>
      <w:divBdr>
        <w:top w:val="none" w:sz="0" w:space="0" w:color="auto"/>
        <w:left w:val="none" w:sz="0" w:space="0" w:color="auto"/>
        <w:bottom w:val="none" w:sz="0" w:space="0" w:color="auto"/>
        <w:right w:val="none" w:sz="0" w:space="0" w:color="auto"/>
      </w:divBdr>
      <w:divsChild>
        <w:div w:id="1264339547">
          <w:marLeft w:val="1166"/>
          <w:marRight w:val="0"/>
          <w:marTop w:val="115"/>
          <w:marBottom w:val="0"/>
          <w:divBdr>
            <w:top w:val="none" w:sz="0" w:space="0" w:color="auto"/>
            <w:left w:val="none" w:sz="0" w:space="0" w:color="auto"/>
            <w:bottom w:val="none" w:sz="0" w:space="0" w:color="auto"/>
            <w:right w:val="none" w:sz="0" w:space="0" w:color="auto"/>
          </w:divBdr>
        </w:div>
        <w:div w:id="989598734">
          <w:marLeft w:val="1166"/>
          <w:marRight w:val="0"/>
          <w:marTop w:val="115"/>
          <w:marBottom w:val="0"/>
          <w:divBdr>
            <w:top w:val="none" w:sz="0" w:space="0" w:color="auto"/>
            <w:left w:val="none" w:sz="0" w:space="0" w:color="auto"/>
            <w:bottom w:val="none" w:sz="0" w:space="0" w:color="auto"/>
            <w:right w:val="none" w:sz="0" w:space="0" w:color="auto"/>
          </w:divBdr>
        </w:div>
        <w:div w:id="1827474546">
          <w:marLeft w:val="1166"/>
          <w:marRight w:val="0"/>
          <w:marTop w:val="115"/>
          <w:marBottom w:val="0"/>
          <w:divBdr>
            <w:top w:val="none" w:sz="0" w:space="0" w:color="auto"/>
            <w:left w:val="none" w:sz="0" w:space="0" w:color="auto"/>
            <w:bottom w:val="none" w:sz="0" w:space="0" w:color="auto"/>
            <w:right w:val="none" w:sz="0" w:space="0" w:color="auto"/>
          </w:divBdr>
        </w:div>
      </w:divsChild>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17755326">
      <w:bodyDiv w:val="1"/>
      <w:marLeft w:val="0"/>
      <w:marRight w:val="0"/>
      <w:marTop w:val="0"/>
      <w:marBottom w:val="0"/>
      <w:divBdr>
        <w:top w:val="none" w:sz="0" w:space="0" w:color="auto"/>
        <w:left w:val="none" w:sz="0" w:space="0" w:color="auto"/>
        <w:bottom w:val="none" w:sz="0" w:space="0" w:color="auto"/>
        <w:right w:val="none" w:sz="0" w:space="0" w:color="auto"/>
      </w:divBdr>
      <w:divsChild>
        <w:div w:id="914818894">
          <w:marLeft w:val="547"/>
          <w:marRight w:val="0"/>
          <w:marTop w:val="144"/>
          <w:marBottom w:val="0"/>
          <w:divBdr>
            <w:top w:val="none" w:sz="0" w:space="0" w:color="auto"/>
            <w:left w:val="none" w:sz="0" w:space="0" w:color="auto"/>
            <w:bottom w:val="none" w:sz="0" w:space="0" w:color="auto"/>
            <w:right w:val="none" w:sz="0" w:space="0" w:color="auto"/>
          </w:divBdr>
        </w:div>
        <w:div w:id="1388337137">
          <w:marLeft w:val="1166"/>
          <w:marRight w:val="0"/>
          <w:marTop w:val="125"/>
          <w:marBottom w:val="0"/>
          <w:divBdr>
            <w:top w:val="none" w:sz="0" w:space="0" w:color="auto"/>
            <w:left w:val="none" w:sz="0" w:space="0" w:color="auto"/>
            <w:bottom w:val="none" w:sz="0" w:space="0" w:color="auto"/>
            <w:right w:val="none" w:sz="0" w:space="0" w:color="auto"/>
          </w:divBdr>
        </w:div>
        <w:div w:id="879784328">
          <w:marLeft w:val="1166"/>
          <w:marRight w:val="0"/>
          <w:marTop w:val="125"/>
          <w:marBottom w:val="0"/>
          <w:divBdr>
            <w:top w:val="none" w:sz="0" w:space="0" w:color="auto"/>
            <w:left w:val="none" w:sz="0" w:space="0" w:color="auto"/>
            <w:bottom w:val="none" w:sz="0" w:space="0" w:color="auto"/>
            <w:right w:val="none" w:sz="0" w:space="0" w:color="auto"/>
          </w:divBdr>
        </w:div>
      </w:divsChild>
    </w:div>
    <w:div w:id="430902753">
      <w:bodyDiv w:val="1"/>
      <w:marLeft w:val="0"/>
      <w:marRight w:val="0"/>
      <w:marTop w:val="0"/>
      <w:marBottom w:val="0"/>
      <w:divBdr>
        <w:top w:val="none" w:sz="0" w:space="0" w:color="auto"/>
        <w:left w:val="none" w:sz="0" w:space="0" w:color="auto"/>
        <w:bottom w:val="none" w:sz="0" w:space="0" w:color="auto"/>
        <w:right w:val="none" w:sz="0" w:space="0" w:color="auto"/>
      </w:divBdr>
      <w:divsChild>
        <w:div w:id="1592083128">
          <w:marLeft w:val="547"/>
          <w:marRight w:val="0"/>
          <w:marTop w:val="144"/>
          <w:marBottom w:val="0"/>
          <w:divBdr>
            <w:top w:val="none" w:sz="0" w:space="0" w:color="auto"/>
            <w:left w:val="none" w:sz="0" w:space="0" w:color="auto"/>
            <w:bottom w:val="none" w:sz="0" w:space="0" w:color="auto"/>
            <w:right w:val="none" w:sz="0" w:space="0" w:color="auto"/>
          </w:divBdr>
        </w:div>
        <w:div w:id="1421370256">
          <w:marLeft w:val="1166"/>
          <w:marRight w:val="0"/>
          <w:marTop w:val="125"/>
          <w:marBottom w:val="0"/>
          <w:divBdr>
            <w:top w:val="none" w:sz="0" w:space="0" w:color="auto"/>
            <w:left w:val="none" w:sz="0" w:space="0" w:color="auto"/>
            <w:bottom w:val="none" w:sz="0" w:space="0" w:color="auto"/>
            <w:right w:val="none" w:sz="0" w:space="0" w:color="auto"/>
          </w:divBdr>
        </w:div>
        <w:div w:id="1342397334">
          <w:marLeft w:val="1166"/>
          <w:marRight w:val="0"/>
          <w:marTop w:val="125"/>
          <w:marBottom w:val="0"/>
          <w:divBdr>
            <w:top w:val="none" w:sz="0" w:space="0" w:color="auto"/>
            <w:left w:val="none" w:sz="0" w:space="0" w:color="auto"/>
            <w:bottom w:val="none" w:sz="0" w:space="0" w:color="auto"/>
            <w:right w:val="none" w:sz="0" w:space="0" w:color="auto"/>
          </w:divBdr>
        </w:div>
      </w:divsChild>
    </w:div>
    <w:div w:id="513111944">
      <w:bodyDiv w:val="1"/>
      <w:marLeft w:val="0"/>
      <w:marRight w:val="0"/>
      <w:marTop w:val="0"/>
      <w:marBottom w:val="0"/>
      <w:divBdr>
        <w:top w:val="none" w:sz="0" w:space="0" w:color="auto"/>
        <w:left w:val="none" w:sz="0" w:space="0" w:color="auto"/>
        <w:bottom w:val="none" w:sz="0" w:space="0" w:color="auto"/>
        <w:right w:val="none" w:sz="0" w:space="0" w:color="auto"/>
      </w:divBdr>
      <w:divsChild>
        <w:div w:id="2031373321">
          <w:marLeft w:val="547"/>
          <w:marRight w:val="0"/>
          <w:marTop w:val="154"/>
          <w:marBottom w:val="0"/>
          <w:divBdr>
            <w:top w:val="none" w:sz="0" w:space="0" w:color="auto"/>
            <w:left w:val="none" w:sz="0" w:space="0" w:color="auto"/>
            <w:bottom w:val="none" w:sz="0" w:space="0" w:color="auto"/>
            <w:right w:val="none" w:sz="0" w:space="0" w:color="auto"/>
          </w:divBdr>
        </w:div>
        <w:div w:id="1242174967">
          <w:marLeft w:val="1166"/>
          <w:marRight w:val="0"/>
          <w:marTop w:val="134"/>
          <w:marBottom w:val="0"/>
          <w:divBdr>
            <w:top w:val="none" w:sz="0" w:space="0" w:color="auto"/>
            <w:left w:val="none" w:sz="0" w:space="0" w:color="auto"/>
            <w:bottom w:val="none" w:sz="0" w:space="0" w:color="auto"/>
            <w:right w:val="none" w:sz="0" w:space="0" w:color="auto"/>
          </w:divBdr>
        </w:div>
        <w:div w:id="970358240">
          <w:marLeft w:val="1166"/>
          <w:marRight w:val="0"/>
          <w:marTop w:val="134"/>
          <w:marBottom w:val="0"/>
          <w:divBdr>
            <w:top w:val="none" w:sz="0" w:space="0" w:color="auto"/>
            <w:left w:val="none" w:sz="0" w:space="0" w:color="auto"/>
            <w:bottom w:val="none" w:sz="0" w:space="0" w:color="auto"/>
            <w:right w:val="none" w:sz="0" w:space="0" w:color="auto"/>
          </w:divBdr>
        </w:div>
      </w:divsChild>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56472880">
      <w:bodyDiv w:val="1"/>
      <w:marLeft w:val="0"/>
      <w:marRight w:val="0"/>
      <w:marTop w:val="0"/>
      <w:marBottom w:val="0"/>
      <w:divBdr>
        <w:top w:val="none" w:sz="0" w:space="0" w:color="auto"/>
        <w:left w:val="none" w:sz="0" w:space="0" w:color="auto"/>
        <w:bottom w:val="none" w:sz="0" w:space="0" w:color="auto"/>
        <w:right w:val="none" w:sz="0" w:space="0" w:color="auto"/>
      </w:divBdr>
      <w:divsChild>
        <w:div w:id="258758515">
          <w:marLeft w:val="547"/>
          <w:marRight w:val="0"/>
          <w:marTop w:val="154"/>
          <w:marBottom w:val="0"/>
          <w:divBdr>
            <w:top w:val="none" w:sz="0" w:space="0" w:color="auto"/>
            <w:left w:val="none" w:sz="0" w:space="0" w:color="auto"/>
            <w:bottom w:val="none" w:sz="0" w:space="0" w:color="auto"/>
            <w:right w:val="none" w:sz="0" w:space="0" w:color="auto"/>
          </w:divBdr>
        </w:div>
        <w:div w:id="163402271">
          <w:marLeft w:val="1166"/>
          <w:marRight w:val="0"/>
          <w:marTop w:val="134"/>
          <w:marBottom w:val="0"/>
          <w:divBdr>
            <w:top w:val="none" w:sz="0" w:space="0" w:color="auto"/>
            <w:left w:val="none" w:sz="0" w:space="0" w:color="auto"/>
            <w:bottom w:val="none" w:sz="0" w:space="0" w:color="auto"/>
            <w:right w:val="none" w:sz="0" w:space="0" w:color="auto"/>
          </w:divBdr>
        </w:div>
        <w:div w:id="1452939620">
          <w:marLeft w:val="1166"/>
          <w:marRight w:val="0"/>
          <w:marTop w:val="134"/>
          <w:marBottom w:val="0"/>
          <w:divBdr>
            <w:top w:val="none" w:sz="0" w:space="0" w:color="auto"/>
            <w:left w:val="none" w:sz="0" w:space="0" w:color="auto"/>
            <w:bottom w:val="none" w:sz="0" w:space="0" w:color="auto"/>
            <w:right w:val="none" w:sz="0" w:space="0" w:color="auto"/>
          </w:divBdr>
        </w:div>
      </w:divsChild>
    </w:div>
    <w:div w:id="572393320">
      <w:bodyDiv w:val="1"/>
      <w:marLeft w:val="0"/>
      <w:marRight w:val="0"/>
      <w:marTop w:val="0"/>
      <w:marBottom w:val="0"/>
      <w:divBdr>
        <w:top w:val="none" w:sz="0" w:space="0" w:color="auto"/>
        <w:left w:val="none" w:sz="0" w:space="0" w:color="auto"/>
        <w:bottom w:val="none" w:sz="0" w:space="0" w:color="auto"/>
        <w:right w:val="none" w:sz="0" w:space="0" w:color="auto"/>
      </w:divBdr>
      <w:divsChild>
        <w:div w:id="624119243">
          <w:marLeft w:val="547"/>
          <w:marRight w:val="0"/>
          <w:marTop w:val="154"/>
          <w:marBottom w:val="0"/>
          <w:divBdr>
            <w:top w:val="none" w:sz="0" w:space="0" w:color="auto"/>
            <w:left w:val="none" w:sz="0" w:space="0" w:color="auto"/>
            <w:bottom w:val="none" w:sz="0" w:space="0" w:color="auto"/>
            <w:right w:val="none" w:sz="0" w:space="0" w:color="auto"/>
          </w:divBdr>
        </w:div>
        <w:div w:id="1995983771">
          <w:marLeft w:val="1166"/>
          <w:marRight w:val="0"/>
          <w:marTop w:val="134"/>
          <w:marBottom w:val="0"/>
          <w:divBdr>
            <w:top w:val="none" w:sz="0" w:space="0" w:color="auto"/>
            <w:left w:val="none" w:sz="0" w:space="0" w:color="auto"/>
            <w:bottom w:val="none" w:sz="0" w:space="0" w:color="auto"/>
            <w:right w:val="none" w:sz="0" w:space="0" w:color="auto"/>
          </w:divBdr>
        </w:div>
        <w:div w:id="980228818">
          <w:marLeft w:val="1166"/>
          <w:marRight w:val="0"/>
          <w:marTop w:val="134"/>
          <w:marBottom w:val="0"/>
          <w:divBdr>
            <w:top w:val="none" w:sz="0" w:space="0" w:color="auto"/>
            <w:left w:val="none" w:sz="0" w:space="0" w:color="auto"/>
            <w:bottom w:val="none" w:sz="0" w:space="0" w:color="auto"/>
            <w:right w:val="none" w:sz="0" w:space="0" w:color="auto"/>
          </w:divBdr>
        </w:div>
        <w:div w:id="2019690669">
          <w:marLeft w:val="547"/>
          <w:marRight w:val="0"/>
          <w:marTop w:val="154"/>
          <w:marBottom w:val="0"/>
          <w:divBdr>
            <w:top w:val="none" w:sz="0" w:space="0" w:color="auto"/>
            <w:left w:val="none" w:sz="0" w:space="0" w:color="auto"/>
            <w:bottom w:val="none" w:sz="0" w:space="0" w:color="auto"/>
            <w:right w:val="none" w:sz="0" w:space="0" w:color="auto"/>
          </w:divBdr>
        </w:div>
        <w:div w:id="1525904760">
          <w:marLeft w:val="1166"/>
          <w:marRight w:val="0"/>
          <w:marTop w:val="134"/>
          <w:marBottom w:val="0"/>
          <w:divBdr>
            <w:top w:val="none" w:sz="0" w:space="0" w:color="auto"/>
            <w:left w:val="none" w:sz="0" w:space="0" w:color="auto"/>
            <w:bottom w:val="none" w:sz="0" w:space="0" w:color="auto"/>
            <w:right w:val="none" w:sz="0" w:space="0" w:color="auto"/>
          </w:divBdr>
        </w:div>
        <w:div w:id="952639055">
          <w:marLeft w:val="1166"/>
          <w:marRight w:val="0"/>
          <w:marTop w:val="134"/>
          <w:marBottom w:val="0"/>
          <w:divBdr>
            <w:top w:val="none" w:sz="0" w:space="0" w:color="auto"/>
            <w:left w:val="none" w:sz="0" w:space="0" w:color="auto"/>
            <w:bottom w:val="none" w:sz="0" w:space="0" w:color="auto"/>
            <w:right w:val="none" w:sz="0" w:space="0" w:color="auto"/>
          </w:divBdr>
        </w:div>
        <w:div w:id="1387989377">
          <w:marLeft w:val="1166"/>
          <w:marRight w:val="0"/>
          <w:marTop w:val="134"/>
          <w:marBottom w:val="0"/>
          <w:divBdr>
            <w:top w:val="none" w:sz="0" w:space="0" w:color="auto"/>
            <w:left w:val="none" w:sz="0" w:space="0" w:color="auto"/>
            <w:bottom w:val="none" w:sz="0" w:space="0" w:color="auto"/>
            <w:right w:val="none" w:sz="0" w:space="0" w:color="auto"/>
          </w:divBdr>
        </w:div>
      </w:divsChild>
    </w:div>
    <w:div w:id="639116859">
      <w:bodyDiv w:val="1"/>
      <w:marLeft w:val="0"/>
      <w:marRight w:val="0"/>
      <w:marTop w:val="0"/>
      <w:marBottom w:val="0"/>
      <w:divBdr>
        <w:top w:val="none" w:sz="0" w:space="0" w:color="auto"/>
        <w:left w:val="none" w:sz="0" w:space="0" w:color="auto"/>
        <w:bottom w:val="none" w:sz="0" w:space="0" w:color="auto"/>
        <w:right w:val="none" w:sz="0" w:space="0" w:color="auto"/>
      </w:divBdr>
      <w:divsChild>
        <w:div w:id="1323268440">
          <w:marLeft w:val="547"/>
          <w:marRight w:val="0"/>
          <w:marTop w:val="154"/>
          <w:marBottom w:val="0"/>
          <w:divBdr>
            <w:top w:val="none" w:sz="0" w:space="0" w:color="auto"/>
            <w:left w:val="none" w:sz="0" w:space="0" w:color="auto"/>
            <w:bottom w:val="none" w:sz="0" w:space="0" w:color="auto"/>
            <w:right w:val="none" w:sz="0" w:space="0" w:color="auto"/>
          </w:divBdr>
        </w:div>
        <w:div w:id="860509441">
          <w:marLeft w:val="1166"/>
          <w:marRight w:val="0"/>
          <w:marTop w:val="134"/>
          <w:marBottom w:val="0"/>
          <w:divBdr>
            <w:top w:val="none" w:sz="0" w:space="0" w:color="auto"/>
            <w:left w:val="none" w:sz="0" w:space="0" w:color="auto"/>
            <w:bottom w:val="none" w:sz="0" w:space="0" w:color="auto"/>
            <w:right w:val="none" w:sz="0" w:space="0" w:color="auto"/>
          </w:divBdr>
        </w:div>
        <w:div w:id="985741101">
          <w:marLeft w:val="1800"/>
          <w:marRight w:val="0"/>
          <w:marTop w:val="115"/>
          <w:marBottom w:val="0"/>
          <w:divBdr>
            <w:top w:val="none" w:sz="0" w:space="0" w:color="auto"/>
            <w:left w:val="none" w:sz="0" w:space="0" w:color="auto"/>
            <w:bottom w:val="none" w:sz="0" w:space="0" w:color="auto"/>
            <w:right w:val="none" w:sz="0" w:space="0" w:color="auto"/>
          </w:divBdr>
        </w:div>
        <w:div w:id="1664357897">
          <w:marLeft w:val="1166"/>
          <w:marRight w:val="0"/>
          <w:marTop w:val="134"/>
          <w:marBottom w:val="0"/>
          <w:divBdr>
            <w:top w:val="none" w:sz="0" w:space="0" w:color="auto"/>
            <w:left w:val="none" w:sz="0" w:space="0" w:color="auto"/>
            <w:bottom w:val="none" w:sz="0" w:space="0" w:color="auto"/>
            <w:right w:val="none" w:sz="0" w:space="0" w:color="auto"/>
          </w:divBdr>
        </w:div>
        <w:div w:id="1356034701">
          <w:marLeft w:val="1800"/>
          <w:marRight w:val="0"/>
          <w:marTop w:val="115"/>
          <w:marBottom w:val="0"/>
          <w:divBdr>
            <w:top w:val="none" w:sz="0" w:space="0" w:color="auto"/>
            <w:left w:val="none" w:sz="0" w:space="0" w:color="auto"/>
            <w:bottom w:val="none" w:sz="0" w:space="0" w:color="auto"/>
            <w:right w:val="none" w:sz="0" w:space="0" w:color="auto"/>
          </w:divBdr>
        </w:div>
      </w:divsChild>
    </w:div>
    <w:div w:id="671223396">
      <w:bodyDiv w:val="1"/>
      <w:marLeft w:val="0"/>
      <w:marRight w:val="0"/>
      <w:marTop w:val="0"/>
      <w:marBottom w:val="0"/>
      <w:divBdr>
        <w:top w:val="none" w:sz="0" w:space="0" w:color="auto"/>
        <w:left w:val="none" w:sz="0" w:space="0" w:color="auto"/>
        <w:bottom w:val="none" w:sz="0" w:space="0" w:color="auto"/>
        <w:right w:val="none" w:sz="0" w:space="0" w:color="auto"/>
      </w:divBdr>
      <w:divsChild>
        <w:div w:id="209925577">
          <w:marLeft w:val="547"/>
          <w:marRight w:val="0"/>
          <w:marTop w:val="154"/>
          <w:marBottom w:val="0"/>
          <w:divBdr>
            <w:top w:val="none" w:sz="0" w:space="0" w:color="auto"/>
            <w:left w:val="none" w:sz="0" w:space="0" w:color="auto"/>
            <w:bottom w:val="none" w:sz="0" w:space="0" w:color="auto"/>
            <w:right w:val="none" w:sz="0" w:space="0" w:color="auto"/>
          </w:divBdr>
        </w:div>
        <w:div w:id="287591338">
          <w:marLeft w:val="1166"/>
          <w:marRight w:val="0"/>
          <w:marTop w:val="134"/>
          <w:marBottom w:val="0"/>
          <w:divBdr>
            <w:top w:val="none" w:sz="0" w:space="0" w:color="auto"/>
            <w:left w:val="none" w:sz="0" w:space="0" w:color="auto"/>
            <w:bottom w:val="none" w:sz="0" w:space="0" w:color="auto"/>
            <w:right w:val="none" w:sz="0" w:space="0" w:color="auto"/>
          </w:divBdr>
        </w:div>
        <w:div w:id="6954773">
          <w:marLeft w:val="547"/>
          <w:marRight w:val="0"/>
          <w:marTop w:val="154"/>
          <w:marBottom w:val="0"/>
          <w:divBdr>
            <w:top w:val="none" w:sz="0" w:space="0" w:color="auto"/>
            <w:left w:val="none" w:sz="0" w:space="0" w:color="auto"/>
            <w:bottom w:val="none" w:sz="0" w:space="0" w:color="auto"/>
            <w:right w:val="none" w:sz="0" w:space="0" w:color="auto"/>
          </w:divBdr>
        </w:div>
        <w:div w:id="1695842098">
          <w:marLeft w:val="1166"/>
          <w:marRight w:val="0"/>
          <w:marTop w:val="134"/>
          <w:marBottom w:val="0"/>
          <w:divBdr>
            <w:top w:val="none" w:sz="0" w:space="0" w:color="auto"/>
            <w:left w:val="none" w:sz="0" w:space="0" w:color="auto"/>
            <w:bottom w:val="none" w:sz="0" w:space="0" w:color="auto"/>
            <w:right w:val="none" w:sz="0" w:space="0" w:color="auto"/>
          </w:divBdr>
        </w:div>
        <w:div w:id="654456944">
          <w:marLeft w:val="547"/>
          <w:marRight w:val="0"/>
          <w:marTop w:val="154"/>
          <w:marBottom w:val="0"/>
          <w:divBdr>
            <w:top w:val="none" w:sz="0" w:space="0" w:color="auto"/>
            <w:left w:val="none" w:sz="0" w:space="0" w:color="auto"/>
            <w:bottom w:val="none" w:sz="0" w:space="0" w:color="auto"/>
            <w:right w:val="none" w:sz="0" w:space="0" w:color="auto"/>
          </w:divBdr>
        </w:div>
        <w:div w:id="927159158">
          <w:marLeft w:val="1166"/>
          <w:marRight w:val="0"/>
          <w:marTop w:val="134"/>
          <w:marBottom w:val="0"/>
          <w:divBdr>
            <w:top w:val="none" w:sz="0" w:space="0" w:color="auto"/>
            <w:left w:val="none" w:sz="0" w:space="0" w:color="auto"/>
            <w:bottom w:val="none" w:sz="0" w:space="0" w:color="auto"/>
            <w:right w:val="none" w:sz="0" w:space="0" w:color="auto"/>
          </w:divBdr>
        </w:div>
        <w:div w:id="651829738">
          <w:marLeft w:val="547"/>
          <w:marRight w:val="0"/>
          <w:marTop w:val="154"/>
          <w:marBottom w:val="0"/>
          <w:divBdr>
            <w:top w:val="none" w:sz="0" w:space="0" w:color="auto"/>
            <w:left w:val="none" w:sz="0" w:space="0" w:color="auto"/>
            <w:bottom w:val="none" w:sz="0" w:space="0" w:color="auto"/>
            <w:right w:val="none" w:sz="0" w:space="0" w:color="auto"/>
          </w:divBdr>
        </w:div>
        <w:div w:id="1902979927">
          <w:marLeft w:val="1166"/>
          <w:marRight w:val="0"/>
          <w:marTop w:val="134"/>
          <w:marBottom w:val="0"/>
          <w:divBdr>
            <w:top w:val="none" w:sz="0" w:space="0" w:color="auto"/>
            <w:left w:val="none" w:sz="0" w:space="0" w:color="auto"/>
            <w:bottom w:val="none" w:sz="0" w:space="0" w:color="auto"/>
            <w:right w:val="none" w:sz="0" w:space="0" w:color="auto"/>
          </w:divBdr>
        </w:div>
        <w:div w:id="423650065">
          <w:marLeft w:val="1166"/>
          <w:marRight w:val="0"/>
          <w:marTop w:val="134"/>
          <w:marBottom w:val="0"/>
          <w:divBdr>
            <w:top w:val="none" w:sz="0" w:space="0" w:color="auto"/>
            <w:left w:val="none" w:sz="0" w:space="0" w:color="auto"/>
            <w:bottom w:val="none" w:sz="0" w:space="0" w:color="auto"/>
            <w:right w:val="none" w:sz="0" w:space="0" w:color="auto"/>
          </w:divBdr>
        </w:div>
      </w:divsChild>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07876628">
      <w:bodyDiv w:val="1"/>
      <w:marLeft w:val="0"/>
      <w:marRight w:val="0"/>
      <w:marTop w:val="0"/>
      <w:marBottom w:val="0"/>
      <w:divBdr>
        <w:top w:val="none" w:sz="0" w:space="0" w:color="auto"/>
        <w:left w:val="none" w:sz="0" w:space="0" w:color="auto"/>
        <w:bottom w:val="none" w:sz="0" w:space="0" w:color="auto"/>
        <w:right w:val="none" w:sz="0" w:space="0" w:color="auto"/>
      </w:divBdr>
      <w:divsChild>
        <w:div w:id="1928730373">
          <w:marLeft w:val="547"/>
          <w:marRight w:val="0"/>
          <w:marTop w:val="154"/>
          <w:marBottom w:val="0"/>
          <w:divBdr>
            <w:top w:val="none" w:sz="0" w:space="0" w:color="auto"/>
            <w:left w:val="none" w:sz="0" w:space="0" w:color="auto"/>
            <w:bottom w:val="none" w:sz="0" w:space="0" w:color="auto"/>
            <w:right w:val="none" w:sz="0" w:space="0" w:color="auto"/>
          </w:divBdr>
        </w:div>
        <w:div w:id="719666932">
          <w:marLeft w:val="1166"/>
          <w:marRight w:val="0"/>
          <w:marTop w:val="134"/>
          <w:marBottom w:val="0"/>
          <w:divBdr>
            <w:top w:val="none" w:sz="0" w:space="0" w:color="auto"/>
            <w:left w:val="none" w:sz="0" w:space="0" w:color="auto"/>
            <w:bottom w:val="none" w:sz="0" w:space="0" w:color="auto"/>
            <w:right w:val="none" w:sz="0" w:space="0" w:color="auto"/>
          </w:divBdr>
        </w:div>
      </w:divsChild>
    </w:div>
    <w:div w:id="769085644">
      <w:bodyDiv w:val="1"/>
      <w:marLeft w:val="0"/>
      <w:marRight w:val="0"/>
      <w:marTop w:val="0"/>
      <w:marBottom w:val="0"/>
      <w:divBdr>
        <w:top w:val="none" w:sz="0" w:space="0" w:color="auto"/>
        <w:left w:val="none" w:sz="0" w:space="0" w:color="auto"/>
        <w:bottom w:val="none" w:sz="0" w:space="0" w:color="auto"/>
        <w:right w:val="none" w:sz="0" w:space="0" w:color="auto"/>
      </w:divBdr>
      <w:divsChild>
        <w:div w:id="1044018337">
          <w:marLeft w:val="547"/>
          <w:marRight w:val="0"/>
          <w:marTop w:val="86"/>
          <w:marBottom w:val="0"/>
          <w:divBdr>
            <w:top w:val="none" w:sz="0" w:space="0" w:color="auto"/>
            <w:left w:val="none" w:sz="0" w:space="0" w:color="auto"/>
            <w:bottom w:val="none" w:sz="0" w:space="0" w:color="auto"/>
            <w:right w:val="none" w:sz="0" w:space="0" w:color="auto"/>
          </w:divBdr>
        </w:div>
        <w:div w:id="1465196403">
          <w:marLeft w:val="1166"/>
          <w:marRight w:val="0"/>
          <w:marTop w:val="72"/>
          <w:marBottom w:val="0"/>
          <w:divBdr>
            <w:top w:val="none" w:sz="0" w:space="0" w:color="auto"/>
            <w:left w:val="none" w:sz="0" w:space="0" w:color="auto"/>
            <w:bottom w:val="none" w:sz="0" w:space="0" w:color="auto"/>
            <w:right w:val="none" w:sz="0" w:space="0" w:color="auto"/>
          </w:divBdr>
        </w:div>
        <w:div w:id="1791053319">
          <w:marLeft w:val="547"/>
          <w:marRight w:val="0"/>
          <w:marTop w:val="86"/>
          <w:marBottom w:val="0"/>
          <w:divBdr>
            <w:top w:val="none" w:sz="0" w:space="0" w:color="auto"/>
            <w:left w:val="none" w:sz="0" w:space="0" w:color="auto"/>
            <w:bottom w:val="none" w:sz="0" w:space="0" w:color="auto"/>
            <w:right w:val="none" w:sz="0" w:space="0" w:color="auto"/>
          </w:divBdr>
        </w:div>
        <w:div w:id="1293168279">
          <w:marLeft w:val="1166"/>
          <w:marRight w:val="0"/>
          <w:marTop w:val="72"/>
          <w:marBottom w:val="0"/>
          <w:divBdr>
            <w:top w:val="none" w:sz="0" w:space="0" w:color="auto"/>
            <w:left w:val="none" w:sz="0" w:space="0" w:color="auto"/>
            <w:bottom w:val="none" w:sz="0" w:space="0" w:color="auto"/>
            <w:right w:val="none" w:sz="0" w:space="0" w:color="auto"/>
          </w:divBdr>
        </w:div>
        <w:div w:id="1277058130">
          <w:marLeft w:val="547"/>
          <w:marRight w:val="0"/>
          <w:marTop w:val="86"/>
          <w:marBottom w:val="0"/>
          <w:divBdr>
            <w:top w:val="none" w:sz="0" w:space="0" w:color="auto"/>
            <w:left w:val="none" w:sz="0" w:space="0" w:color="auto"/>
            <w:bottom w:val="none" w:sz="0" w:space="0" w:color="auto"/>
            <w:right w:val="none" w:sz="0" w:space="0" w:color="auto"/>
          </w:divBdr>
        </w:div>
        <w:div w:id="1514028552">
          <w:marLeft w:val="1166"/>
          <w:marRight w:val="0"/>
          <w:marTop w:val="72"/>
          <w:marBottom w:val="0"/>
          <w:divBdr>
            <w:top w:val="none" w:sz="0" w:space="0" w:color="auto"/>
            <w:left w:val="none" w:sz="0" w:space="0" w:color="auto"/>
            <w:bottom w:val="none" w:sz="0" w:space="0" w:color="auto"/>
            <w:right w:val="none" w:sz="0" w:space="0" w:color="auto"/>
          </w:divBdr>
        </w:div>
        <w:div w:id="1553152632">
          <w:marLeft w:val="547"/>
          <w:marRight w:val="0"/>
          <w:marTop w:val="86"/>
          <w:marBottom w:val="0"/>
          <w:divBdr>
            <w:top w:val="none" w:sz="0" w:space="0" w:color="auto"/>
            <w:left w:val="none" w:sz="0" w:space="0" w:color="auto"/>
            <w:bottom w:val="none" w:sz="0" w:space="0" w:color="auto"/>
            <w:right w:val="none" w:sz="0" w:space="0" w:color="auto"/>
          </w:divBdr>
        </w:div>
        <w:div w:id="2058358800">
          <w:marLeft w:val="1166"/>
          <w:marRight w:val="0"/>
          <w:marTop w:val="72"/>
          <w:marBottom w:val="0"/>
          <w:divBdr>
            <w:top w:val="none" w:sz="0" w:space="0" w:color="auto"/>
            <w:left w:val="none" w:sz="0" w:space="0" w:color="auto"/>
            <w:bottom w:val="none" w:sz="0" w:space="0" w:color="auto"/>
            <w:right w:val="none" w:sz="0" w:space="0" w:color="auto"/>
          </w:divBdr>
        </w:div>
        <w:div w:id="1458333687">
          <w:marLeft w:val="1166"/>
          <w:marRight w:val="0"/>
          <w:marTop w:val="72"/>
          <w:marBottom w:val="0"/>
          <w:divBdr>
            <w:top w:val="none" w:sz="0" w:space="0" w:color="auto"/>
            <w:left w:val="none" w:sz="0" w:space="0" w:color="auto"/>
            <w:bottom w:val="none" w:sz="0" w:space="0" w:color="auto"/>
            <w:right w:val="none" w:sz="0" w:space="0" w:color="auto"/>
          </w:divBdr>
        </w:div>
        <w:div w:id="1062561039">
          <w:marLeft w:val="547"/>
          <w:marRight w:val="0"/>
          <w:marTop w:val="86"/>
          <w:marBottom w:val="0"/>
          <w:divBdr>
            <w:top w:val="none" w:sz="0" w:space="0" w:color="auto"/>
            <w:left w:val="none" w:sz="0" w:space="0" w:color="auto"/>
            <w:bottom w:val="none" w:sz="0" w:space="0" w:color="auto"/>
            <w:right w:val="none" w:sz="0" w:space="0" w:color="auto"/>
          </w:divBdr>
        </w:div>
        <w:div w:id="1940021280">
          <w:marLeft w:val="1166"/>
          <w:marRight w:val="0"/>
          <w:marTop w:val="72"/>
          <w:marBottom w:val="0"/>
          <w:divBdr>
            <w:top w:val="none" w:sz="0" w:space="0" w:color="auto"/>
            <w:left w:val="none" w:sz="0" w:space="0" w:color="auto"/>
            <w:bottom w:val="none" w:sz="0" w:space="0" w:color="auto"/>
            <w:right w:val="none" w:sz="0" w:space="0" w:color="auto"/>
          </w:divBdr>
        </w:div>
        <w:div w:id="470024779">
          <w:marLeft w:val="1166"/>
          <w:marRight w:val="0"/>
          <w:marTop w:val="72"/>
          <w:marBottom w:val="0"/>
          <w:divBdr>
            <w:top w:val="none" w:sz="0" w:space="0" w:color="auto"/>
            <w:left w:val="none" w:sz="0" w:space="0" w:color="auto"/>
            <w:bottom w:val="none" w:sz="0" w:space="0" w:color="auto"/>
            <w:right w:val="none" w:sz="0" w:space="0" w:color="auto"/>
          </w:divBdr>
        </w:div>
        <w:div w:id="1979530680">
          <w:marLeft w:val="547"/>
          <w:marRight w:val="0"/>
          <w:marTop w:val="86"/>
          <w:marBottom w:val="0"/>
          <w:divBdr>
            <w:top w:val="none" w:sz="0" w:space="0" w:color="auto"/>
            <w:left w:val="none" w:sz="0" w:space="0" w:color="auto"/>
            <w:bottom w:val="none" w:sz="0" w:space="0" w:color="auto"/>
            <w:right w:val="none" w:sz="0" w:space="0" w:color="auto"/>
          </w:divBdr>
        </w:div>
        <w:div w:id="7027353">
          <w:marLeft w:val="1166"/>
          <w:marRight w:val="0"/>
          <w:marTop w:val="72"/>
          <w:marBottom w:val="0"/>
          <w:divBdr>
            <w:top w:val="none" w:sz="0" w:space="0" w:color="auto"/>
            <w:left w:val="none" w:sz="0" w:space="0" w:color="auto"/>
            <w:bottom w:val="none" w:sz="0" w:space="0" w:color="auto"/>
            <w:right w:val="none" w:sz="0" w:space="0" w:color="auto"/>
          </w:divBdr>
        </w:div>
        <w:div w:id="1136488304">
          <w:marLeft w:val="547"/>
          <w:marRight w:val="0"/>
          <w:marTop w:val="86"/>
          <w:marBottom w:val="0"/>
          <w:divBdr>
            <w:top w:val="none" w:sz="0" w:space="0" w:color="auto"/>
            <w:left w:val="none" w:sz="0" w:space="0" w:color="auto"/>
            <w:bottom w:val="none" w:sz="0" w:space="0" w:color="auto"/>
            <w:right w:val="none" w:sz="0" w:space="0" w:color="auto"/>
          </w:divBdr>
        </w:div>
        <w:div w:id="921840425">
          <w:marLeft w:val="1166"/>
          <w:marRight w:val="0"/>
          <w:marTop w:val="72"/>
          <w:marBottom w:val="0"/>
          <w:divBdr>
            <w:top w:val="none" w:sz="0" w:space="0" w:color="auto"/>
            <w:left w:val="none" w:sz="0" w:space="0" w:color="auto"/>
            <w:bottom w:val="none" w:sz="0" w:space="0" w:color="auto"/>
            <w:right w:val="none" w:sz="0" w:space="0" w:color="auto"/>
          </w:divBdr>
        </w:div>
        <w:div w:id="1577789704">
          <w:marLeft w:val="1166"/>
          <w:marRight w:val="0"/>
          <w:marTop w:val="72"/>
          <w:marBottom w:val="0"/>
          <w:divBdr>
            <w:top w:val="none" w:sz="0" w:space="0" w:color="auto"/>
            <w:left w:val="none" w:sz="0" w:space="0" w:color="auto"/>
            <w:bottom w:val="none" w:sz="0" w:space="0" w:color="auto"/>
            <w:right w:val="none" w:sz="0" w:space="0" w:color="auto"/>
          </w:divBdr>
        </w:div>
      </w:divsChild>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03501843">
      <w:bodyDiv w:val="1"/>
      <w:marLeft w:val="0"/>
      <w:marRight w:val="0"/>
      <w:marTop w:val="0"/>
      <w:marBottom w:val="0"/>
      <w:divBdr>
        <w:top w:val="none" w:sz="0" w:space="0" w:color="auto"/>
        <w:left w:val="none" w:sz="0" w:space="0" w:color="auto"/>
        <w:bottom w:val="none" w:sz="0" w:space="0" w:color="auto"/>
        <w:right w:val="none" w:sz="0" w:space="0" w:color="auto"/>
      </w:divBdr>
      <w:divsChild>
        <w:div w:id="1099759744">
          <w:marLeft w:val="1166"/>
          <w:marRight w:val="0"/>
          <w:marTop w:val="134"/>
          <w:marBottom w:val="0"/>
          <w:divBdr>
            <w:top w:val="none" w:sz="0" w:space="0" w:color="auto"/>
            <w:left w:val="none" w:sz="0" w:space="0" w:color="auto"/>
            <w:bottom w:val="none" w:sz="0" w:space="0" w:color="auto"/>
            <w:right w:val="none" w:sz="0" w:space="0" w:color="auto"/>
          </w:divBdr>
        </w:div>
      </w:divsChild>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60124281">
      <w:bodyDiv w:val="1"/>
      <w:marLeft w:val="0"/>
      <w:marRight w:val="0"/>
      <w:marTop w:val="0"/>
      <w:marBottom w:val="0"/>
      <w:divBdr>
        <w:top w:val="none" w:sz="0" w:space="0" w:color="auto"/>
        <w:left w:val="none" w:sz="0" w:space="0" w:color="auto"/>
        <w:bottom w:val="none" w:sz="0" w:space="0" w:color="auto"/>
        <w:right w:val="none" w:sz="0" w:space="0" w:color="auto"/>
      </w:divBdr>
      <w:divsChild>
        <w:div w:id="607932183">
          <w:marLeft w:val="1166"/>
          <w:marRight w:val="0"/>
          <w:marTop w:val="125"/>
          <w:marBottom w:val="0"/>
          <w:divBdr>
            <w:top w:val="none" w:sz="0" w:space="0" w:color="auto"/>
            <w:left w:val="none" w:sz="0" w:space="0" w:color="auto"/>
            <w:bottom w:val="none" w:sz="0" w:space="0" w:color="auto"/>
            <w:right w:val="none" w:sz="0" w:space="0" w:color="auto"/>
          </w:divBdr>
        </w:div>
      </w:divsChild>
    </w:div>
    <w:div w:id="884365330">
      <w:bodyDiv w:val="1"/>
      <w:marLeft w:val="0"/>
      <w:marRight w:val="0"/>
      <w:marTop w:val="0"/>
      <w:marBottom w:val="0"/>
      <w:divBdr>
        <w:top w:val="none" w:sz="0" w:space="0" w:color="auto"/>
        <w:left w:val="none" w:sz="0" w:space="0" w:color="auto"/>
        <w:bottom w:val="none" w:sz="0" w:space="0" w:color="auto"/>
        <w:right w:val="none" w:sz="0" w:space="0" w:color="auto"/>
      </w:divBdr>
      <w:divsChild>
        <w:div w:id="320695315">
          <w:marLeft w:val="1166"/>
          <w:marRight w:val="0"/>
          <w:marTop w:val="125"/>
          <w:marBottom w:val="0"/>
          <w:divBdr>
            <w:top w:val="none" w:sz="0" w:space="0" w:color="auto"/>
            <w:left w:val="none" w:sz="0" w:space="0" w:color="auto"/>
            <w:bottom w:val="none" w:sz="0" w:space="0" w:color="auto"/>
            <w:right w:val="none" w:sz="0" w:space="0" w:color="auto"/>
          </w:divBdr>
        </w:div>
      </w:divsChild>
    </w:div>
    <w:div w:id="921372947">
      <w:bodyDiv w:val="1"/>
      <w:marLeft w:val="0"/>
      <w:marRight w:val="0"/>
      <w:marTop w:val="0"/>
      <w:marBottom w:val="0"/>
      <w:divBdr>
        <w:top w:val="none" w:sz="0" w:space="0" w:color="auto"/>
        <w:left w:val="none" w:sz="0" w:space="0" w:color="auto"/>
        <w:bottom w:val="none" w:sz="0" w:space="0" w:color="auto"/>
        <w:right w:val="none" w:sz="0" w:space="0" w:color="auto"/>
      </w:divBdr>
      <w:divsChild>
        <w:div w:id="1636446134">
          <w:marLeft w:val="547"/>
          <w:marRight w:val="0"/>
          <w:marTop w:val="106"/>
          <w:marBottom w:val="0"/>
          <w:divBdr>
            <w:top w:val="none" w:sz="0" w:space="0" w:color="auto"/>
            <w:left w:val="none" w:sz="0" w:space="0" w:color="auto"/>
            <w:bottom w:val="none" w:sz="0" w:space="0" w:color="auto"/>
            <w:right w:val="none" w:sz="0" w:space="0" w:color="auto"/>
          </w:divBdr>
        </w:div>
        <w:div w:id="475148257">
          <w:marLeft w:val="1166"/>
          <w:marRight w:val="0"/>
          <w:marTop w:val="91"/>
          <w:marBottom w:val="0"/>
          <w:divBdr>
            <w:top w:val="none" w:sz="0" w:space="0" w:color="auto"/>
            <w:left w:val="none" w:sz="0" w:space="0" w:color="auto"/>
            <w:bottom w:val="none" w:sz="0" w:space="0" w:color="auto"/>
            <w:right w:val="none" w:sz="0" w:space="0" w:color="auto"/>
          </w:divBdr>
        </w:div>
        <w:div w:id="736057436">
          <w:marLeft w:val="547"/>
          <w:marRight w:val="0"/>
          <w:marTop w:val="106"/>
          <w:marBottom w:val="0"/>
          <w:divBdr>
            <w:top w:val="none" w:sz="0" w:space="0" w:color="auto"/>
            <w:left w:val="none" w:sz="0" w:space="0" w:color="auto"/>
            <w:bottom w:val="none" w:sz="0" w:space="0" w:color="auto"/>
            <w:right w:val="none" w:sz="0" w:space="0" w:color="auto"/>
          </w:divBdr>
        </w:div>
        <w:div w:id="1144465877">
          <w:marLeft w:val="1166"/>
          <w:marRight w:val="0"/>
          <w:marTop w:val="91"/>
          <w:marBottom w:val="0"/>
          <w:divBdr>
            <w:top w:val="none" w:sz="0" w:space="0" w:color="auto"/>
            <w:left w:val="none" w:sz="0" w:space="0" w:color="auto"/>
            <w:bottom w:val="none" w:sz="0" w:space="0" w:color="auto"/>
            <w:right w:val="none" w:sz="0" w:space="0" w:color="auto"/>
          </w:divBdr>
        </w:div>
        <w:div w:id="154299271">
          <w:marLeft w:val="1800"/>
          <w:marRight w:val="0"/>
          <w:marTop w:val="82"/>
          <w:marBottom w:val="0"/>
          <w:divBdr>
            <w:top w:val="none" w:sz="0" w:space="0" w:color="auto"/>
            <w:left w:val="none" w:sz="0" w:space="0" w:color="auto"/>
            <w:bottom w:val="none" w:sz="0" w:space="0" w:color="auto"/>
            <w:right w:val="none" w:sz="0" w:space="0" w:color="auto"/>
          </w:divBdr>
        </w:div>
        <w:div w:id="1516076504">
          <w:marLeft w:val="1166"/>
          <w:marRight w:val="0"/>
          <w:marTop w:val="91"/>
          <w:marBottom w:val="0"/>
          <w:divBdr>
            <w:top w:val="none" w:sz="0" w:space="0" w:color="auto"/>
            <w:left w:val="none" w:sz="0" w:space="0" w:color="auto"/>
            <w:bottom w:val="none" w:sz="0" w:space="0" w:color="auto"/>
            <w:right w:val="none" w:sz="0" w:space="0" w:color="auto"/>
          </w:divBdr>
        </w:div>
        <w:div w:id="651758649">
          <w:marLeft w:val="1800"/>
          <w:marRight w:val="0"/>
          <w:marTop w:val="82"/>
          <w:marBottom w:val="0"/>
          <w:divBdr>
            <w:top w:val="none" w:sz="0" w:space="0" w:color="auto"/>
            <w:left w:val="none" w:sz="0" w:space="0" w:color="auto"/>
            <w:bottom w:val="none" w:sz="0" w:space="0" w:color="auto"/>
            <w:right w:val="none" w:sz="0" w:space="0" w:color="auto"/>
          </w:divBdr>
        </w:div>
        <w:div w:id="550925799">
          <w:marLeft w:val="547"/>
          <w:marRight w:val="0"/>
          <w:marTop w:val="106"/>
          <w:marBottom w:val="0"/>
          <w:divBdr>
            <w:top w:val="none" w:sz="0" w:space="0" w:color="auto"/>
            <w:left w:val="none" w:sz="0" w:space="0" w:color="auto"/>
            <w:bottom w:val="none" w:sz="0" w:space="0" w:color="auto"/>
            <w:right w:val="none" w:sz="0" w:space="0" w:color="auto"/>
          </w:divBdr>
        </w:div>
        <w:div w:id="1984851886">
          <w:marLeft w:val="1166"/>
          <w:marRight w:val="0"/>
          <w:marTop w:val="91"/>
          <w:marBottom w:val="0"/>
          <w:divBdr>
            <w:top w:val="none" w:sz="0" w:space="0" w:color="auto"/>
            <w:left w:val="none" w:sz="0" w:space="0" w:color="auto"/>
            <w:bottom w:val="none" w:sz="0" w:space="0" w:color="auto"/>
            <w:right w:val="none" w:sz="0" w:space="0" w:color="auto"/>
          </w:divBdr>
        </w:div>
        <w:div w:id="368721580">
          <w:marLeft w:val="547"/>
          <w:marRight w:val="0"/>
          <w:marTop w:val="106"/>
          <w:marBottom w:val="0"/>
          <w:divBdr>
            <w:top w:val="none" w:sz="0" w:space="0" w:color="auto"/>
            <w:left w:val="none" w:sz="0" w:space="0" w:color="auto"/>
            <w:bottom w:val="none" w:sz="0" w:space="0" w:color="auto"/>
            <w:right w:val="none" w:sz="0" w:space="0" w:color="auto"/>
          </w:divBdr>
        </w:div>
        <w:div w:id="1793013363">
          <w:marLeft w:val="1166"/>
          <w:marRight w:val="0"/>
          <w:marTop w:val="91"/>
          <w:marBottom w:val="0"/>
          <w:divBdr>
            <w:top w:val="none" w:sz="0" w:space="0" w:color="auto"/>
            <w:left w:val="none" w:sz="0" w:space="0" w:color="auto"/>
            <w:bottom w:val="none" w:sz="0" w:space="0" w:color="auto"/>
            <w:right w:val="none" w:sz="0" w:space="0" w:color="auto"/>
          </w:divBdr>
        </w:div>
        <w:div w:id="1606814552">
          <w:marLeft w:val="1166"/>
          <w:marRight w:val="0"/>
          <w:marTop w:val="91"/>
          <w:marBottom w:val="0"/>
          <w:divBdr>
            <w:top w:val="none" w:sz="0" w:space="0" w:color="auto"/>
            <w:left w:val="none" w:sz="0" w:space="0" w:color="auto"/>
            <w:bottom w:val="none" w:sz="0" w:space="0" w:color="auto"/>
            <w:right w:val="none" w:sz="0" w:space="0" w:color="auto"/>
          </w:divBdr>
        </w:div>
      </w:divsChild>
    </w:div>
    <w:div w:id="998120061">
      <w:bodyDiv w:val="1"/>
      <w:marLeft w:val="0"/>
      <w:marRight w:val="0"/>
      <w:marTop w:val="0"/>
      <w:marBottom w:val="0"/>
      <w:divBdr>
        <w:top w:val="none" w:sz="0" w:space="0" w:color="auto"/>
        <w:left w:val="none" w:sz="0" w:space="0" w:color="auto"/>
        <w:bottom w:val="none" w:sz="0" w:space="0" w:color="auto"/>
        <w:right w:val="none" w:sz="0" w:space="0" w:color="auto"/>
      </w:divBdr>
      <w:divsChild>
        <w:div w:id="1442337302">
          <w:marLeft w:val="547"/>
          <w:marRight w:val="0"/>
          <w:marTop w:val="154"/>
          <w:marBottom w:val="0"/>
          <w:divBdr>
            <w:top w:val="none" w:sz="0" w:space="0" w:color="auto"/>
            <w:left w:val="none" w:sz="0" w:space="0" w:color="auto"/>
            <w:bottom w:val="none" w:sz="0" w:space="0" w:color="auto"/>
            <w:right w:val="none" w:sz="0" w:space="0" w:color="auto"/>
          </w:divBdr>
        </w:div>
        <w:div w:id="1980988433">
          <w:marLeft w:val="1166"/>
          <w:marRight w:val="0"/>
          <w:marTop w:val="134"/>
          <w:marBottom w:val="0"/>
          <w:divBdr>
            <w:top w:val="none" w:sz="0" w:space="0" w:color="auto"/>
            <w:left w:val="none" w:sz="0" w:space="0" w:color="auto"/>
            <w:bottom w:val="none" w:sz="0" w:space="0" w:color="auto"/>
            <w:right w:val="none" w:sz="0" w:space="0" w:color="auto"/>
          </w:divBdr>
        </w:div>
        <w:div w:id="2096972430">
          <w:marLeft w:val="1166"/>
          <w:marRight w:val="0"/>
          <w:marTop w:val="134"/>
          <w:marBottom w:val="0"/>
          <w:divBdr>
            <w:top w:val="none" w:sz="0" w:space="0" w:color="auto"/>
            <w:left w:val="none" w:sz="0" w:space="0" w:color="auto"/>
            <w:bottom w:val="none" w:sz="0" w:space="0" w:color="auto"/>
            <w:right w:val="none" w:sz="0" w:space="0" w:color="auto"/>
          </w:divBdr>
        </w:div>
        <w:div w:id="1770737307">
          <w:marLeft w:val="1800"/>
          <w:marRight w:val="0"/>
          <w:marTop w:val="115"/>
          <w:marBottom w:val="0"/>
          <w:divBdr>
            <w:top w:val="none" w:sz="0" w:space="0" w:color="auto"/>
            <w:left w:val="none" w:sz="0" w:space="0" w:color="auto"/>
            <w:bottom w:val="none" w:sz="0" w:space="0" w:color="auto"/>
            <w:right w:val="none" w:sz="0" w:space="0" w:color="auto"/>
          </w:divBdr>
        </w:div>
        <w:div w:id="131366705">
          <w:marLeft w:val="1800"/>
          <w:marRight w:val="0"/>
          <w:marTop w:val="115"/>
          <w:marBottom w:val="0"/>
          <w:divBdr>
            <w:top w:val="none" w:sz="0" w:space="0" w:color="auto"/>
            <w:left w:val="none" w:sz="0" w:space="0" w:color="auto"/>
            <w:bottom w:val="none" w:sz="0" w:space="0" w:color="auto"/>
            <w:right w:val="none" w:sz="0" w:space="0" w:color="auto"/>
          </w:divBdr>
        </w:div>
      </w:divsChild>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94666729">
      <w:bodyDiv w:val="1"/>
      <w:marLeft w:val="0"/>
      <w:marRight w:val="0"/>
      <w:marTop w:val="0"/>
      <w:marBottom w:val="0"/>
      <w:divBdr>
        <w:top w:val="none" w:sz="0" w:space="0" w:color="auto"/>
        <w:left w:val="none" w:sz="0" w:space="0" w:color="auto"/>
        <w:bottom w:val="none" w:sz="0" w:space="0" w:color="auto"/>
        <w:right w:val="none" w:sz="0" w:space="0" w:color="auto"/>
      </w:divBdr>
      <w:divsChild>
        <w:div w:id="732892501">
          <w:marLeft w:val="547"/>
          <w:marRight w:val="0"/>
          <w:marTop w:val="106"/>
          <w:marBottom w:val="0"/>
          <w:divBdr>
            <w:top w:val="none" w:sz="0" w:space="0" w:color="auto"/>
            <w:left w:val="none" w:sz="0" w:space="0" w:color="auto"/>
            <w:bottom w:val="none" w:sz="0" w:space="0" w:color="auto"/>
            <w:right w:val="none" w:sz="0" w:space="0" w:color="auto"/>
          </w:divBdr>
        </w:div>
        <w:div w:id="201404050">
          <w:marLeft w:val="1166"/>
          <w:marRight w:val="0"/>
          <w:marTop w:val="96"/>
          <w:marBottom w:val="0"/>
          <w:divBdr>
            <w:top w:val="none" w:sz="0" w:space="0" w:color="auto"/>
            <w:left w:val="none" w:sz="0" w:space="0" w:color="auto"/>
            <w:bottom w:val="none" w:sz="0" w:space="0" w:color="auto"/>
            <w:right w:val="none" w:sz="0" w:space="0" w:color="auto"/>
          </w:divBdr>
        </w:div>
        <w:div w:id="1954047490">
          <w:marLeft w:val="1166"/>
          <w:marRight w:val="0"/>
          <w:marTop w:val="96"/>
          <w:marBottom w:val="0"/>
          <w:divBdr>
            <w:top w:val="none" w:sz="0" w:space="0" w:color="auto"/>
            <w:left w:val="none" w:sz="0" w:space="0" w:color="auto"/>
            <w:bottom w:val="none" w:sz="0" w:space="0" w:color="auto"/>
            <w:right w:val="none" w:sz="0" w:space="0" w:color="auto"/>
          </w:divBdr>
        </w:div>
        <w:div w:id="1584946204">
          <w:marLeft w:val="1166"/>
          <w:marRight w:val="0"/>
          <w:marTop w:val="96"/>
          <w:marBottom w:val="0"/>
          <w:divBdr>
            <w:top w:val="none" w:sz="0" w:space="0" w:color="auto"/>
            <w:left w:val="none" w:sz="0" w:space="0" w:color="auto"/>
            <w:bottom w:val="none" w:sz="0" w:space="0" w:color="auto"/>
            <w:right w:val="none" w:sz="0" w:space="0" w:color="auto"/>
          </w:divBdr>
        </w:div>
      </w:divsChild>
    </w:div>
    <w:div w:id="1134370557">
      <w:bodyDiv w:val="1"/>
      <w:marLeft w:val="0"/>
      <w:marRight w:val="0"/>
      <w:marTop w:val="0"/>
      <w:marBottom w:val="0"/>
      <w:divBdr>
        <w:top w:val="none" w:sz="0" w:space="0" w:color="auto"/>
        <w:left w:val="none" w:sz="0" w:space="0" w:color="auto"/>
        <w:bottom w:val="none" w:sz="0" w:space="0" w:color="auto"/>
        <w:right w:val="none" w:sz="0" w:space="0" w:color="auto"/>
      </w:divBdr>
      <w:divsChild>
        <w:div w:id="320082357">
          <w:marLeft w:val="547"/>
          <w:marRight w:val="0"/>
          <w:marTop w:val="154"/>
          <w:marBottom w:val="0"/>
          <w:divBdr>
            <w:top w:val="none" w:sz="0" w:space="0" w:color="auto"/>
            <w:left w:val="none" w:sz="0" w:space="0" w:color="auto"/>
            <w:bottom w:val="none" w:sz="0" w:space="0" w:color="auto"/>
            <w:right w:val="none" w:sz="0" w:space="0" w:color="auto"/>
          </w:divBdr>
        </w:div>
        <w:div w:id="1034772316">
          <w:marLeft w:val="1166"/>
          <w:marRight w:val="0"/>
          <w:marTop w:val="134"/>
          <w:marBottom w:val="0"/>
          <w:divBdr>
            <w:top w:val="none" w:sz="0" w:space="0" w:color="auto"/>
            <w:left w:val="none" w:sz="0" w:space="0" w:color="auto"/>
            <w:bottom w:val="none" w:sz="0" w:space="0" w:color="auto"/>
            <w:right w:val="none" w:sz="0" w:space="0" w:color="auto"/>
          </w:divBdr>
        </w:div>
        <w:div w:id="1419863613">
          <w:marLeft w:val="1166"/>
          <w:marRight w:val="0"/>
          <w:marTop w:val="134"/>
          <w:marBottom w:val="0"/>
          <w:divBdr>
            <w:top w:val="none" w:sz="0" w:space="0" w:color="auto"/>
            <w:left w:val="none" w:sz="0" w:space="0" w:color="auto"/>
            <w:bottom w:val="none" w:sz="0" w:space="0" w:color="auto"/>
            <w:right w:val="none" w:sz="0" w:space="0" w:color="auto"/>
          </w:divBdr>
        </w:div>
        <w:div w:id="281305276">
          <w:marLeft w:val="1800"/>
          <w:marRight w:val="0"/>
          <w:marTop w:val="115"/>
          <w:marBottom w:val="0"/>
          <w:divBdr>
            <w:top w:val="none" w:sz="0" w:space="0" w:color="auto"/>
            <w:left w:val="none" w:sz="0" w:space="0" w:color="auto"/>
            <w:bottom w:val="none" w:sz="0" w:space="0" w:color="auto"/>
            <w:right w:val="none" w:sz="0" w:space="0" w:color="auto"/>
          </w:divBdr>
        </w:div>
      </w:divsChild>
    </w:div>
    <w:div w:id="1153911948">
      <w:bodyDiv w:val="1"/>
      <w:marLeft w:val="0"/>
      <w:marRight w:val="0"/>
      <w:marTop w:val="0"/>
      <w:marBottom w:val="0"/>
      <w:divBdr>
        <w:top w:val="none" w:sz="0" w:space="0" w:color="auto"/>
        <w:left w:val="none" w:sz="0" w:space="0" w:color="auto"/>
        <w:bottom w:val="none" w:sz="0" w:space="0" w:color="auto"/>
        <w:right w:val="none" w:sz="0" w:space="0" w:color="auto"/>
      </w:divBdr>
    </w:div>
    <w:div w:id="1164980145">
      <w:bodyDiv w:val="1"/>
      <w:marLeft w:val="0"/>
      <w:marRight w:val="0"/>
      <w:marTop w:val="0"/>
      <w:marBottom w:val="0"/>
      <w:divBdr>
        <w:top w:val="none" w:sz="0" w:space="0" w:color="auto"/>
        <w:left w:val="none" w:sz="0" w:space="0" w:color="auto"/>
        <w:bottom w:val="none" w:sz="0" w:space="0" w:color="auto"/>
        <w:right w:val="none" w:sz="0" w:space="0" w:color="auto"/>
      </w:divBdr>
      <w:divsChild>
        <w:div w:id="1695497412">
          <w:marLeft w:val="547"/>
          <w:marRight w:val="0"/>
          <w:marTop w:val="106"/>
          <w:marBottom w:val="0"/>
          <w:divBdr>
            <w:top w:val="none" w:sz="0" w:space="0" w:color="auto"/>
            <w:left w:val="none" w:sz="0" w:space="0" w:color="auto"/>
            <w:bottom w:val="none" w:sz="0" w:space="0" w:color="auto"/>
            <w:right w:val="none" w:sz="0" w:space="0" w:color="auto"/>
          </w:divBdr>
        </w:div>
        <w:div w:id="704059528">
          <w:marLeft w:val="1166"/>
          <w:marRight w:val="0"/>
          <w:marTop w:val="96"/>
          <w:marBottom w:val="0"/>
          <w:divBdr>
            <w:top w:val="none" w:sz="0" w:space="0" w:color="auto"/>
            <w:left w:val="none" w:sz="0" w:space="0" w:color="auto"/>
            <w:bottom w:val="none" w:sz="0" w:space="0" w:color="auto"/>
            <w:right w:val="none" w:sz="0" w:space="0" w:color="auto"/>
          </w:divBdr>
        </w:div>
        <w:div w:id="1680232586">
          <w:marLeft w:val="1166"/>
          <w:marRight w:val="0"/>
          <w:marTop w:val="96"/>
          <w:marBottom w:val="0"/>
          <w:divBdr>
            <w:top w:val="none" w:sz="0" w:space="0" w:color="auto"/>
            <w:left w:val="none" w:sz="0" w:space="0" w:color="auto"/>
            <w:bottom w:val="none" w:sz="0" w:space="0" w:color="auto"/>
            <w:right w:val="none" w:sz="0" w:space="0" w:color="auto"/>
          </w:divBdr>
        </w:div>
        <w:div w:id="670063092">
          <w:marLeft w:val="547"/>
          <w:marRight w:val="0"/>
          <w:marTop w:val="106"/>
          <w:marBottom w:val="0"/>
          <w:divBdr>
            <w:top w:val="none" w:sz="0" w:space="0" w:color="auto"/>
            <w:left w:val="none" w:sz="0" w:space="0" w:color="auto"/>
            <w:bottom w:val="none" w:sz="0" w:space="0" w:color="auto"/>
            <w:right w:val="none" w:sz="0" w:space="0" w:color="auto"/>
          </w:divBdr>
        </w:div>
        <w:div w:id="1216694656">
          <w:marLeft w:val="547"/>
          <w:marRight w:val="0"/>
          <w:marTop w:val="106"/>
          <w:marBottom w:val="0"/>
          <w:divBdr>
            <w:top w:val="none" w:sz="0" w:space="0" w:color="auto"/>
            <w:left w:val="none" w:sz="0" w:space="0" w:color="auto"/>
            <w:bottom w:val="none" w:sz="0" w:space="0" w:color="auto"/>
            <w:right w:val="none" w:sz="0" w:space="0" w:color="auto"/>
          </w:divBdr>
        </w:div>
        <w:div w:id="1346251224">
          <w:marLeft w:val="547"/>
          <w:marRight w:val="0"/>
          <w:marTop w:val="106"/>
          <w:marBottom w:val="0"/>
          <w:divBdr>
            <w:top w:val="none" w:sz="0" w:space="0" w:color="auto"/>
            <w:left w:val="none" w:sz="0" w:space="0" w:color="auto"/>
            <w:bottom w:val="none" w:sz="0" w:space="0" w:color="auto"/>
            <w:right w:val="none" w:sz="0" w:space="0" w:color="auto"/>
          </w:divBdr>
        </w:div>
        <w:div w:id="564490516">
          <w:marLeft w:val="547"/>
          <w:marRight w:val="0"/>
          <w:marTop w:val="106"/>
          <w:marBottom w:val="0"/>
          <w:divBdr>
            <w:top w:val="none" w:sz="0" w:space="0" w:color="auto"/>
            <w:left w:val="none" w:sz="0" w:space="0" w:color="auto"/>
            <w:bottom w:val="none" w:sz="0" w:space="0" w:color="auto"/>
            <w:right w:val="none" w:sz="0" w:space="0" w:color="auto"/>
          </w:divBdr>
        </w:div>
      </w:divsChild>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42594316">
      <w:bodyDiv w:val="1"/>
      <w:marLeft w:val="0"/>
      <w:marRight w:val="0"/>
      <w:marTop w:val="0"/>
      <w:marBottom w:val="0"/>
      <w:divBdr>
        <w:top w:val="none" w:sz="0" w:space="0" w:color="auto"/>
        <w:left w:val="none" w:sz="0" w:space="0" w:color="auto"/>
        <w:bottom w:val="none" w:sz="0" w:space="0" w:color="auto"/>
        <w:right w:val="none" w:sz="0" w:space="0" w:color="auto"/>
      </w:divBdr>
      <w:divsChild>
        <w:div w:id="1857426542">
          <w:marLeft w:val="547"/>
          <w:marRight w:val="0"/>
          <w:marTop w:val="154"/>
          <w:marBottom w:val="0"/>
          <w:divBdr>
            <w:top w:val="none" w:sz="0" w:space="0" w:color="auto"/>
            <w:left w:val="none" w:sz="0" w:space="0" w:color="auto"/>
            <w:bottom w:val="none" w:sz="0" w:space="0" w:color="auto"/>
            <w:right w:val="none" w:sz="0" w:space="0" w:color="auto"/>
          </w:divBdr>
        </w:div>
        <w:div w:id="867447103">
          <w:marLeft w:val="547"/>
          <w:marRight w:val="0"/>
          <w:marTop w:val="154"/>
          <w:marBottom w:val="0"/>
          <w:divBdr>
            <w:top w:val="none" w:sz="0" w:space="0" w:color="auto"/>
            <w:left w:val="none" w:sz="0" w:space="0" w:color="auto"/>
            <w:bottom w:val="none" w:sz="0" w:space="0" w:color="auto"/>
            <w:right w:val="none" w:sz="0" w:space="0" w:color="auto"/>
          </w:divBdr>
        </w:div>
        <w:div w:id="325940891">
          <w:marLeft w:val="547"/>
          <w:marRight w:val="0"/>
          <w:marTop w:val="154"/>
          <w:marBottom w:val="0"/>
          <w:divBdr>
            <w:top w:val="none" w:sz="0" w:space="0" w:color="auto"/>
            <w:left w:val="none" w:sz="0" w:space="0" w:color="auto"/>
            <w:bottom w:val="none" w:sz="0" w:space="0" w:color="auto"/>
            <w:right w:val="none" w:sz="0" w:space="0" w:color="auto"/>
          </w:divBdr>
        </w:div>
        <w:div w:id="484125441">
          <w:marLeft w:val="547"/>
          <w:marRight w:val="0"/>
          <w:marTop w:val="154"/>
          <w:marBottom w:val="0"/>
          <w:divBdr>
            <w:top w:val="none" w:sz="0" w:space="0" w:color="auto"/>
            <w:left w:val="none" w:sz="0" w:space="0" w:color="auto"/>
            <w:bottom w:val="none" w:sz="0" w:space="0" w:color="auto"/>
            <w:right w:val="none" w:sz="0" w:space="0" w:color="auto"/>
          </w:divBdr>
        </w:div>
      </w:divsChild>
    </w:div>
    <w:div w:id="1306812712">
      <w:bodyDiv w:val="1"/>
      <w:marLeft w:val="0"/>
      <w:marRight w:val="0"/>
      <w:marTop w:val="0"/>
      <w:marBottom w:val="0"/>
      <w:divBdr>
        <w:top w:val="none" w:sz="0" w:space="0" w:color="auto"/>
        <w:left w:val="none" w:sz="0" w:space="0" w:color="auto"/>
        <w:bottom w:val="none" w:sz="0" w:space="0" w:color="auto"/>
        <w:right w:val="none" w:sz="0" w:space="0" w:color="auto"/>
      </w:divBdr>
      <w:divsChild>
        <w:div w:id="1893804090">
          <w:marLeft w:val="547"/>
          <w:marRight w:val="0"/>
          <w:marTop w:val="154"/>
          <w:marBottom w:val="0"/>
          <w:divBdr>
            <w:top w:val="none" w:sz="0" w:space="0" w:color="auto"/>
            <w:left w:val="none" w:sz="0" w:space="0" w:color="auto"/>
            <w:bottom w:val="none" w:sz="0" w:space="0" w:color="auto"/>
            <w:right w:val="none" w:sz="0" w:space="0" w:color="auto"/>
          </w:divBdr>
        </w:div>
        <w:div w:id="83501871">
          <w:marLeft w:val="1166"/>
          <w:marRight w:val="0"/>
          <w:marTop w:val="134"/>
          <w:marBottom w:val="0"/>
          <w:divBdr>
            <w:top w:val="none" w:sz="0" w:space="0" w:color="auto"/>
            <w:left w:val="none" w:sz="0" w:space="0" w:color="auto"/>
            <w:bottom w:val="none" w:sz="0" w:space="0" w:color="auto"/>
            <w:right w:val="none" w:sz="0" w:space="0" w:color="auto"/>
          </w:divBdr>
        </w:div>
        <w:div w:id="1345009456">
          <w:marLeft w:val="1166"/>
          <w:marRight w:val="0"/>
          <w:marTop w:val="134"/>
          <w:marBottom w:val="0"/>
          <w:divBdr>
            <w:top w:val="none" w:sz="0" w:space="0" w:color="auto"/>
            <w:left w:val="none" w:sz="0" w:space="0" w:color="auto"/>
            <w:bottom w:val="none" w:sz="0" w:space="0" w:color="auto"/>
            <w:right w:val="none" w:sz="0" w:space="0" w:color="auto"/>
          </w:divBdr>
        </w:div>
      </w:divsChild>
    </w:div>
    <w:div w:id="1343820041">
      <w:bodyDiv w:val="1"/>
      <w:marLeft w:val="0"/>
      <w:marRight w:val="0"/>
      <w:marTop w:val="0"/>
      <w:marBottom w:val="0"/>
      <w:divBdr>
        <w:top w:val="none" w:sz="0" w:space="0" w:color="auto"/>
        <w:left w:val="none" w:sz="0" w:space="0" w:color="auto"/>
        <w:bottom w:val="none" w:sz="0" w:space="0" w:color="auto"/>
        <w:right w:val="none" w:sz="0" w:space="0" w:color="auto"/>
      </w:divBdr>
      <w:divsChild>
        <w:div w:id="641232812">
          <w:marLeft w:val="1166"/>
          <w:marRight w:val="0"/>
          <w:marTop w:val="115"/>
          <w:marBottom w:val="0"/>
          <w:divBdr>
            <w:top w:val="none" w:sz="0" w:space="0" w:color="auto"/>
            <w:left w:val="none" w:sz="0" w:space="0" w:color="auto"/>
            <w:bottom w:val="none" w:sz="0" w:space="0" w:color="auto"/>
            <w:right w:val="none" w:sz="0" w:space="0" w:color="auto"/>
          </w:divBdr>
        </w:div>
        <w:div w:id="1063142040">
          <w:marLeft w:val="1166"/>
          <w:marRight w:val="0"/>
          <w:marTop w:val="115"/>
          <w:marBottom w:val="0"/>
          <w:divBdr>
            <w:top w:val="none" w:sz="0" w:space="0" w:color="auto"/>
            <w:left w:val="none" w:sz="0" w:space="0" w:color="auto"/>
            <w:bottom w:val="none" w:sz="0" w:space="0" w:color="auto"/>
            <w:right w:val="none" w:sz="0" w:space="0" w:color="auto"/>
          </w:divBdr>
        </w:div>
      </w:divsChild>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45921185">
      <w:bodyDiv w:val="1"/>
      <w:marLeft w:val="0"/>
      <w:marRight w:val="0"/>
      <w:marTop w:val="0"/>
      <w:marBottom w:val="0"/>
      <w:divBdr>
        <w:top w:val="none" w:sz="0" w:space="0" w:color="auto"/>
        <w:left w:val="none" w:sz="0" w:space="0" w:color="auto"/>
        <w:bottom w:val="none" w:sz="0" w:space="0" w:color="auto"/>
        <w:right w:val="none" w:sz="0" w:space="0" w:color="auto"/>
      </w:divBdr>
      <w:divsChild>
        <w:div w:id="608440037">
          <w:marLeft w:val="547"/>
          <w:marRight w:val="0"/>
          <w:marTop w:val="130"/>
          <w:marBottom w:val="0"/>
          <w:divBdr>
            <w:top w:val="none" w:sz="0" w:space="0" w:color="auto"/>
            <w:left w:val="none" w:sz="0" w:space="0" w:color="auto"/>
            <w:bottom w:val="none" w:sz="0" w:space="0" w:color="auto"/>
            <w:right w:val="none" w:sz="0" w:space="0" w:color="auto"/>
          </w:divBdr>
        </w:div>
        <w:div w:id="625963317">
          <w:marLeft w:val="1166"/>
          <w:marRight w:val="0"/>
          <w:marTop w:val="115"/>
          <w:marBottom w:val="0"/>
          <w:divBdr>
            <w:top w:val="none" w:sz="0" w:space="0" w:color="auto"/>
            <w:left w:val="none" w:sz="0" w:space="0" w:color="auto"/>
            <w:bottom w:val="none" w:sz="0" w:space="0" w:color="auto"/>
            <w:right w:val="none" w:sz="0" w:space="0" w:color="auto"/>
          </w:divBdr>
        </w:div>
        <w:div w:id="259920986">
          <w:marLeft w:val="1800"/>
          <w:marRight w:val="0"/>
          <w:marTop w:val="60"/>
          <w:marBottom w:val="60"/>
          <w:divBdr>
            <w:top w:val="none" w:sz="0" w:space="0" w:color="auto"/>
            <w:left w:val="none" w:sz="0" w:space="0" w:color="auto"/>
            <w:bottom w:val="none" w:sz="0" w:space="0" w:color="auto"/>
            <w:right w:val="none" w:sz="0" w:space="0" w:color="auto"/>
          </w:divBdr>
        </w:div>
        <w:div w:id="306975911">
          <w:marLeft w:val="2520"/>
          <w:marRight w:val="0"/>
          <w:marTop w:val="60"/>
          <w:marBottom w:val="60"/>
          <w:divBdr>
            <w:top w:val="none" w:sz="0" w:space="0" w:color="auto"/>
            <w:left w:val="none" w:sz="0" w:space="0" w:color="auto"/>
            <w:bottom w:val="none" w:sz="0" w:space="0" w:color="auto"/>
            <w:right w:val="none" w:sz="0" w:space="0" w:color="auto"/>
          </w:divBdr>
        </w:div>
        <w:div w:id="1351027843">
          <w:marLeft w:val="2520"/>
          <w:marRight w:val="0"/>
          <w:marTop w:val="60"/>
          <w:marBottom w:val="60"/>
          <w:divBdr>
            <w:top w:val="none" w:sz="0" w:space="0" w:color="auto"/>
            <w:left w:val="none" w:sz="0" w:space="0" w:color="auto"/>
            <w:bottom w:val="none" w:sz="0" w:space="0" w:color="auto"/>
            <w:right w:val="none" w:sz="0" w:space="0" w:color="auto"/>
          </w:divBdr>
        </w:div>
        <w:div w:id="1008095988">
          <w:marLeft w:val="1800"/>
          <w:marRight w:val="0"/>
          <w:marTop w:val="60"/>
          <w:marBottom w:val="60"/>
          <w:divBdr>
            <w:top w:val="none" w:sz="0" w:space="0" w:color="auto"/>
            <w:left w:val="none" w:sz="0" w:space="0" w:color="auto"/>
            <w:bottom w:val="none" w:sz="0" w:space="0" w:color="auto"/>
            <w:right w:val="none" w:sz="0" w:space="0" w:color="auto"/>
          </w:divBdr>
        </w:div>
        <w:div w:id="20860861">
          <w:marLeft w:val="2520"/>
          <w:marRight w:val="0"/>
          <w:marTop w:val="60"/>
          <w:marBottom w:val="60"/>
          <w:divBdr>
            <w:top w:val="none" w:sz="0" w:space="0" w:color="auto"/>
            <w:left w:val="none" w:sz="0" w:space="0" w:color="auto"/>
            <w:bottom w:val="none" w:sz="0" w:space="0" w:color="auto"/>
            <w:right w:val="none" w:sz="0" w:space="0" w:color="auto"/>
          </w:divBdr>
        </w:div>
        <w:div w:id="1132794280">
          <w:marLeft w:val="1800"/>
          <w:marRight w:val="0"/>
          <w:marTop w:val="60"/>
          <w:marBottom w:val="60"/>
          <w:divBdr>
            <w:top w:val="none" w:sz="0" w:space="0" w:color="auto"/>
            <w:left w:val="none" w:sz="0" w:space="0" w:color="auto"/>
            <w:bottom w:val="none" w:sz="0" w:space="0" w:color="auto"/>
            <w:right w:val="none" w:sz="0" w:space="0" w:color="auto"/>
          </w:divBdr>
        </w:div>
      </w:divsChild>
    </w:div>
    <w:div w:id="1591234330">
      <w:bodyDiv w:val="1"/>
      <w:marLeft w:val="0"/>
      <w:marRight w:val="0"/>
      <w:marTop w:val="0"/>
      <w:marBottom w:val="0"/>
      <w:divBdr>
        <w:top w:val="none" w:sz="0" w:space="0" w:color="auto"/>
        <w:left w:val="none" w:sz="0" w:space="0" w:color="auto"/>
        <w:bottom w:val="none" w:sz="0" w:space="0" w:color="auto"/>
        <w:right w:val="none" w:sz="0" w:space="0" w:color="auto"/>
      </w:divBdr>
      <w:divsChild>
        <w:div w:id="934283440">
          <w:marLeft w:val="547"/>
          <w:marRight w:val="0"/>
          <w:marTop w:val="144"/>
          <w:marBottom w:val="0"/>
          <w:divBdr>
            <w:top w:val="none" w:sz="0" w:space="0" w:color="auto"/>
            <w:left w:val="none" w:sz="0" w:space="0" w:color="auto"/>
            <w:bottom w:val="none" w:sz="0" w:space="0" w:color="auto"/>
            <w:right w:val="none" w:sz="0" w:space="0" w:color="auto"/>
          </w:divBdr>
        </w:div>
        <w:div w:id="1358896223">
          <w:marLeft w:val="1166"/>
          <w:marRight w:val="0"/>
          <w:marTop w:val="125"/>
          <w:marBottom w:val="0"/>
          <w:divBdr>
            <w:top w:val="none" w:sz="0" w:space="0" w:color="auto"/>
            <w:left w:val="none" w:sz="0" w:space="0" w:color="auto"/>
            <w:bottom w:val="none" w:sz="0" w:space="0" w:color="auto"/>
            <w:right w:val="none" w:sz="0" w:space="0" w:color="auto"/>
          </w:divBdr>
        </w:div>
        <w:div w:id="1070033772">
          <w:marLeft w:val="1800"/>
          <w:marRight w:val="0"/>
          <w:marTop w:val="106"/>
          <w:marBottom w:val="0"/>
          <w:divBdr>
            <w:top w:val="none" w:sz="0" w:space="0" w:color="auto"/>
            <w:left w:val="none" w:sz="0" w:space="0" w:color="auto"/>
            <w:bottom w:val="none" w:sz="0" w:space="0" w:color="auto"/>
            <w:right w:val="none" w:sz="0" w:space="0" w:color="auto"/>
          </w:divBdr>
        </w:div>
        <w:div w:id="1462654687">
          <w:marLeft w:val="1800"/>
          <w:marRight w:val="0"/>
          <w:marTop w:val="106"/>
          <w:marBottom w:val="0"/>
          <w:divBdr>
            <w:top w:val="none" w:sz="0" w:space="0" w:color="auto"/>
            <w:left w:val="none" w:sz="0" w:space="0" w:color="auto"/>
            <w:bottom w:val="none" w:sz="0" w:space="0" w:color="auto"/>
            <w:right w:val="none" w:sz="0" w:space="0" w:color="auto"/>
          </w:divBdr>
        </w:div>
        <w:div w:id="1617102851">
          <w:marLeft w:val="1166"/>
          <w:marRight w:val="0"/>
          <w:marTop w:val="125"/>
          <w:marBottom w:val="0"/>
          <w:divBdr>
            <w:top w:val="none" w:sz="0" w:space="0" w:color="auto"/>
            <w:left w:val="none" w:sz="0" w:space="0" w:color="auto"/>
            <w:bottom w:val="none" w:sz="0" w:space="0" w:color="auto"/>
            <w:right w:val="none" w:sz="0" w:space="0" w:color="auto"/>
          </w:divBdr>
        </w:div>
        <w:div w:id="780339005">
          <w:marLeft w:val="1800"/>
          <w:marRight w:val="0"/>
          <w:marTop w:val="106"/>
          <w:marBottom w:val="0"/>
          <w:divBdr>
            <w:top w:val="none" w:sz="0" w:space="0" w:color="auto"/>
            <w:left w:val="none" w:sz="0" w:space="0" w:color="auto"/>
            <w:bottom w:val="none" w:sz="0" w:space="0" w:color="auto"/>
            <w:right w:val="none" w:sz="0" w:space="0" w:color="auto"/>
          </w:divBdr>
        </w:div>
        <w:div w:id="2094819641">
          <w:marLeft w:val="1800"/>
          <w:marRight w:val="0"/>
          <w:marTop w:val="106"/>
          <w:marBottom w:val="0"/>
          <w:divBdr>
            <w:top w:val="none" w:sz="0" w:space="0" w:color="auto"/>
            <w:left w:val="none" w:sz="0" w:space="0" w:color="auto"/>
            <w:bottom w:val="none" w:sz="0" w:space="0" w:color="auto"/>
            <w:right w:val="none" w:sz="0" w:space="0" w:color="auto"/>
          </w:divBdr>
        </w:div>
      </w:divsChild>
    </w:div>
    <w:div w:id="1665932584">
      <w:bodyDiv w:val="1"/>
      <w:marLeft w:val="0"/>
      <w:marRight w:val="0"/>
      <w:marTop w:val="0"/>
      <w:marBottom w:val="0"/>
      <w:divBdr>
        <w:top w:val="none" w:sz="0" w:space="0" w:color="auto"/>
        <w:left w:val="none" w:sz="0" w:space="0" w:color="auto"/>
        <w:bottom w:val="none" w:sz="0" w:space="0" w:color="auto"/>
        <w:right w:val="none" w:sz="0" w:space="0" w:color="auto"/>
      </w:divBdr>
      <w:divsChild>
        <w:div w:id="562449409">
          <w:marLeft w:val="0"/>
          <w:marRight w:val="0"/>
          <w:marTop w:val="0"/>
          <w:marBottom w:val="0"/>
          <w:divBdr>
            <w:top w:val="none" w:sz="0" w:space="0" w:color="auto"/>
            <w:left w:val="none" w:sz="0" w:space="0" w:color="auto"/>
            <w:bottom w:val="none" w:sz="0" w:space="0" w:color="auto"/>
            <w:right w:val="none" w:sz="0" w:space="0" w:color="auto"/>
          </w:divBdr>
          <w:divsChild>
            <w:div w:id="699820937">
              <w:marLeft w:val="0"/>
              <w:marRight w:val="0"/>
              <w:marTop w:val="0"/>
              <w:marBottom w:val="0"/>
              <w:divBdr>
                <w:top w:val="none" w:sz="0" w:space="0" w:color="auto"/>
                <w:left w:val="none" w:sz="0" w:space="0" w:color="auto"/>
                <w:bottom w:val="none" w:sz="0" w:space="0" w:color="auto"/>
                <w:right w:val="none" w:sz="0" w:space="0" w:color="auto"/>
              </w:divBdr>
              <w:divsChild>
                <w:div w:id="582186033">
                  <w:marLeft w:val="0"/>
                  <w:marRight w:val="0"/>
                  <w:marTop w:val="0"/>
                  <w:marBottom w:val="0"/>
                  <w:divBdr>
                    <w:top w:val="none" w:sz="0" w:space="0" w:color="auto"/>
                    <w:left w:val="none" w:sz="0" w:space="0" w:color="auto"/>
                    <w:bottom w:val="none" w:sz="0" w:space="0" w:color="auto"/>
                    <w:right w:val="none" w:sz="0" w:space="0" w:color="auto"/>
                  </w:divBdr>
                  <w:divsChild>
                    <w:div w:id="1076627267">
                      <w:marLeft w:val="0"/>
                      <w:marRight w:val="0"/>
                      <w:marTop w:val="0"/>
                      <w:marBottom w:val="0"/>
                      <w:divBdr>
                        <w:top w:val="none" w:sz="0" w:space="0" w:color="auto"/>
                        <w:left w:val="none" w:sz="0" w:space="0" w:color="auto"/>
                        <w:bottom w:val="none" w:sz="0" w:space="0" w:color="auto"/>
                        <w:right w:val="none" w:sz="0" w:space="0" w:color="auto"/>
                      </w:divBdr>
                      <w:divsChild>
                        <w:div w:id="1409574307">
                          <w:marLeft w:val="0"/>
                          <w:marRight w:val="0"/>
                          <w:marTop w:val="0"/>
                          <w:marBottom w:val="0"/>
                          <w:divBdr>
                            <w:top w:val="none" w:sz="0" w:space="0" w:color="auto"/>
                            <w:left w:val="none" w:sz="0" w:space="0" w:color="auto"/>
                            <w:bottom w:val="none" w:sz="0" w:space="0" w:color="auto"/>
                            <w:right w:val="none" w:sz="0" w:space="0" w:color="auto"/>
                          </w:divBdr>
                          <w:divsChild>
                            <w:div w:id="1409428285">
                              <w:marLeft w:val="0"/>
                              <w:marRight w:val="0"/>
                              <w:marTop w:val="0"/>
                              <w:marBottom w:val="0"/>
                              <w:divBdr>
                                <w:top w:val="none" w:sz="0" w:space="0" w:color="auto"/>
                                <w:left w:val="none" w:sz="0" w:space="0" w:color="auto"/>
                                <w:bottom w:val="none" w:sz="0" w:space="0" w:color="auto"/>
                                <w:right w:val="none" w:sz="0" w:space="0" w:color="auto"/>
                              </w:divBdr>
                              <w:divsChild>
                                <w:div w:id="1839541587">
                                  <w:marLeft w:val="0"/>
                                  <w:marRight w:val="0"/>
                                  <w:marTop w:val="0"/>
                                  <w:marBottom w:val="0"/>
                                  <w:divBdr>
                                    <w:top w:val="none" w:sz="0" w:space="0" w:color="auto"/>
                                    <w:left w:val="none" w:sz="0" w:space="0" w:color="auto"/>
                                    <w:bottom w:val="none" w:sz="0" w:space="0" w:color="auto"/>
                                    <w:right w:val="none" w:sz="0" w:space="0" w:color="auto"/>
                                  </w:divBdr>
                                  <w:divsChild>
                                    <w:div w:id="182790153">
                                      <w:marLeft w:val="0"/>
                                      <w:marRight w:val="0"/>
                                      <w:marTop w:val="0"/>
                                      <w:marBottom w:val="0"/>
                                      <w:divBdr>
                                        <w:top w:val="none" w:sz="0" w:space="0" w:color="auto"/>
                                        <w:left w:val="none" w:sz="0" w:space="0" w:color="auto"/>
                                        <w:bottom w:val="none" w:sz="0" w:space="0" w:color="auto"/>
                                        <w:right w:val="none" w:sz="0" w:space="0" w:color="auto"/>
                                      </w:divBdr>
                                      <w:divsChild>
                                        <w:div w:id="217670620">
                                          <w:marLeft w:val="0"/>
                                          <w:marRight w:val="0"/>
                                          <w:marTop w:val="0"/>
                                          <w:marBottom w:val="0"/>
                                          <w:divBdr>
                                            <w:top w:val="none" w:sz="0" w:space="0" w:color="auto"/>
                                            <w:left w:val="none" w:sz="0" w:space="0" w:color="auto"/>
                                            <w:bottom w:val="none" w:sz="0" w:space="0" w:color="auto"/>
                                            <w:right w:val="none" w:sz="0" w:space="0" w:color="auto"/>
                                          </w:divBdr>
                                          <w:divsChild>
                                            <w:div w:id="1452166944">
                                              <w:marLeft w:val="330"/>
                                              <w:marRight w:val="225"/>
                                              <w:marTop w:val="300"/>
                                              <w:marBottom w:val="450"/>
                                              <w:divBdr>
                                                <w:top w:val="none" w:sz="0" w:space="0" w:color="auto"/>
                                                <w:left w:val="none" w:sz="0" w:space="0" w:color="auto"/>
                                                <w:bottom w:val="none" w:sz="0" w:space="0" w:color="auto"/>
                                                <w:right w:val="none" w:sz="0" w:space="0" w:color="auto"/>
                                              </w:divBdr>
                                              <w:divsChild>
                                                <w:div w:id="1920166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690984321">
      <w:bodyDiv w:val="1"/>
      <w:marLeft w:val="0"/>
      <w:marRight w:val="0"/>
      <w:marTop w:val="0"/>
      <w:marBottom w:val="0"/>
      <w:divBdr>
        <w:top w:val="none" w:sz="0" w:space="0" w:color="auto"/>
        <w:left w:val="none" w:sz="0" w:space="0" w:color="auto"/>
        <w:bottom w:val="none" w:sz="0" w:space="0" w:color="auto"/>
        <w:right w:val="none" w:sz="0" w:space="0" w:color="auto"/>
      </w:divBdr>
      <w:divsChild>
        <w:div w:id="521357245">
          <w:marLeft w:val="547"/>
          <w:marRight w:val="0"/>
          <w:marTop w:val="154"/>
          <w:marBottom w:val="0"/>
          <w:divBdr>
            <w:top w:val="none" w:sz="0" w:space="0" w:color="auto"/>
            <w:left w:val="none" w:sz="0" w:space="0" w:color="auto"/>
            <w:bottom w:val="none" w:sz="0" w:space="0" w:color="auto"/>
            <w:right w:val="none" w:sz="0" w:space="0" w:color="auto"/>
          </w:divBdr>
        </w:div>
        <w:div w:id="2044136511">
          <w:marLeft w:val="1166"/>
          <w:marRight w:val="0"/>
          <w:marTop w:val="134"/>
          <w:marBottom w:val="0"/>
          <w:divBdr>
            <w:top w:val="none" w:sz="0" w:space="0" w:color="auto"/>
            <w:left w:val="none" w:sz="0" w:space="0" w:color="auto"/>
            <w:bottom w:val="none" w:sz="0" w:space="0" w:color="auto"/>
            <w:right w:val="none" w:sz="0" w:space="0" w:color="auto"/>
          </w:divBdr>
        </w:div>
        <w:div w:id="464012532">
          <w:marLeft w:val="1166"/>
          <w:marRight w:val="0"/>
          <w:marTop w:val="134"/>
          <w:marBottom w:val="0"/>
          <w:divBdr>
            <w:top w:val="none" w:sz="0" w:space="0" w:color="auto"/>
            <w:left w:val="none" w:sz="0" w:space="0" w:color="auto"/>
            <w:bottom w:val="none" w:sz="0" w:space="0" w:color="auto"/>
            <w:right w:val="none" w:sz="0" w:space="0" w:color="auto"/>
          </w:divBdr>
        </w:div>
        <w:div w:id="1027365730">
          <w:marLeft w:val="547"/>
          <w:marRight w:val="0"/>
          <w:marTop w:val="154"/>
          <w:marBottom w:val="0"/>
          <w:divBdr>
            <w:top w:val="none" w:sz="0" w:space="0" w:color="auto"/>
            <w:left w:val="none" w:sz="0" w:space="0" w:color="auto"/>
            <w:bottom w:val="none" w:sz="0" w:space="0" w:color="auto"/>
            <w:right w:val="none" w:sz="0" w:space="0" w:color="auto"/>
          </w:divBdr>
        </w:div>
        <w:div w:id="321273129">
          <w:marLeft w:val="1166"/>
          <w:marRight w:val="0"/>
          <w:marTop w:val="134"/>
          <w:marBottom w:val="0"/>
          <w:divBdr>
            <w:top w:val="none" w:sz="0" w:space="0" w:color="auto"/>
            <w:left w:val="none" w:sz="0" w:space="0" w:color="auto"/>
            <w:bottom w:val="none" w:sz="0" w:space="0" w:color="auto"/>
            <w:right w:val="none" w:sz="0" w:space="0" w:color="auto"/>
          </w:divBdr>
        </w:div>
        <w:div w:id="1645429034">
          <w:marLeft w:val="1166"/>
          <w:marRight w:val="0"/>
          <w:marTop w:val="134"/>
          <w:marBottom w:val="0"/>
          <w:divBdr>
            <w:top w:val="none" w:sz="0" w:space="0" w:color="auto"/>
            <w:left w:val="none" w:sz="0" w:space="0" w:color="auto"/>
            <w:bottom w:val="none" w:sz="0" w:space="0" w:color="auto"/>
            <w:right w:val="none" w:sz="0" w:space="0" w:color="auto"/>
          </w:divBdr>
        </w:div>
        <w:div w:id="2125270276">
          <w:marLeft w:val="1166"/>
          <w:marRight w:val="0"/>
          <w:marTop w:val="134"/>
          <w:marBottom w:val="0"/>
          <w:divBdr>
            <w:top w:val="none" w:sz="0" w:space="0" w:color="auto"/>
            <w:left w:val="none" w:sz="0" w:space="0" w:color="auto"/>
            <w:bottom w:val="none" w:sz="0" w:space="0" w:color="auto"/>
            <w:right w:val="none" w:sz="0" w:space="0" w:color="auto"/>
          </w:divBdr>
        </w:div>
      </w:divsChild>
    </w:div>
    <w:div w:id="1730034436">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64034461">
      <w:bodyDiv w:val="1"/>
      <w:marLeft w:val="0"/>
      <w:marRight w:val="0"/>
      <w:marTop w:val="0"/>
      <w:marBottom w:val="0"/>
      <w:divBdr>
        <w:top w:val="none" w:sz="0" w:space="0" w:color="auto"/>
        <w:left w:val="none" w:sz="0" w:space="0" w:color="auto"/>
        <w:bottom w:val="none" w:sz="0" w:space="0" w:color="auto"/>
        <w:right w:val="none" w:sz="0" w:space="0" w:color="auto"/>
      </w:divBdr>
      <w:divsChild>
        <w:div w:id="61028804">
          <w:marLeft w:val="547"/>
          <w:marRight w:val="0"/>
          <w:marTop w:val="120"/>
          <w:marBottom w:val="0"/>
          <w:divBdr>
            <w:top w:val="none" w:sz="0" w:space="0" w:color="auto"/>
            <w:left w:val="none" w:sz="0" w:space="0" w:color="auto"/>
            <w:bottom w:val="none" w:sz="0" w:space="0" w:color="auto"/>
            <w:right w:val="none" w:sz="0" w:space="0" w:color="auto"/>
          </w:divBdr>
        </w:div>
        <w:div w:id="1889872748">
          <w:marLeft w:val="1166"/>
          <w:marRight w:val="0"/>
          <w:marTop w:val="106"/>
          <w:marBottom w:val="0"/>
          <w:divBdr>
            <w:top w:val="none" w:sz="0" w:space="0" w:color="auto"/>
            <w:left w:val="none" w:sz="0" w:space="0" w:color="auto"/>
            <w:bottom w:val="none" w:sz="0" w:space="0" w:color="auto"/>
            <w:right w:val="none" w:sz="0" w:space="0" w:color="auto"/>
          </w:divBdr>
        </w:div>
        <w:div w:id="1277060435">
          <w:marLeft w:val="1166"/>
          <w:marRight w:val="0"/>
          <w:marTop w:val="106"/>
          <w:marBottom w:val="0"/>
          <w:divBdr>
            <w:top w:val="none" w:sz="0" w:space="0" w:color="auto"/>
            <w:left w:val="none" w:sz="0" w:space="0" w:color="auto"/>
            <w:bottom w:val="none" w:sz="0" w:space="0" w:color="auto"/>
            <w:right w:val="none" w:sz="0" w:space="0" w:color="auto"/>
          </w:divBdr>
        </w:div>
        <w:div w:id="139662006">
          <w:marLeft w:val="1166"/>
          <w:marRight w:val="0"/>
          <w:marTop w:val="106"/>
          <w:marBottom w:val="0"/>
          <w:divBdr>
            <w:top w:val="none" w:sz="0" w:space="0" w:color="auto"/>
            <w:left w:val="none" w:sz="0" w:space="0" w:color="auto"/>
            <w:bottom w:val="none" w:sz="0" w:space="0" w:color="auto"/>
            <w:right w:val="none" w:sz="0" w:space="0" w:color="auto"/>
          </w:divBdr>
        </w:div>
        <w:div w:id="1859350033">
          <w:marLeft w:val="1800"/>
          <w:marRight w:val="0"/>
          <w:marTop w:val="91"/>
          <w:marBottom w:val="0"/>
          <w:divBdr>
            <w:top w:val="none" w:sz="0" w:space="0" w:color="auto"/>
            <w:left w:val="none" w:sz="0" w:space="0" w:color="auto"/>
            <w:bottom w:val="none" w:sz="0" w:space="0" w:color="auto"/>
            <w:right w:val="none" w:sz="0" w:space="0" w:color="auto"/>
          </w:divBdr>
        </w:div>
        <w:div w:id="693727425">
          <w:marLeft w:val="1166"/>
          <w:marRight w:val="0"/>
          <w:marTop w:val="106"/>
          <w:marBottom w:val="0"/>
          <w:divBdr>
            <w:top w:val="none" w:sz="0" w:space="0" w:color="auto"/>
            <w:left w:val="none" w:sz="0" w:space="0" w:color="auto"/>
            <w:bottom w:val="none" w:sz="0" w:space="0" w:color="auto"/>
            <w:right w:val="none" w:sz="0" w:space="0" w:color="auto"/>
          </w:divBdr>
        </w:div>
        <w:div w:id="1417941346">
          <w:marLeft w:val="1166"/>
          <w:marRight w:val="0"/>
          <w:marTop w:val="106"/>
          <w:marBottom w:val="0"/>
          <w:divBdr>
            <w:top w:val="none" w:sz="0" w:space="0" w:color="auto"/>
            <w:left w:val="none" w:sz="0" w:space="0" w:color="auto"/>
            <w:bottom w:val="none" w:sz="0" w:space="0" w:color="auto"/>
            <w:right w:val="none" w:sz="0" w:space="0" w:color="auto"/>
          </w:divBdr>
        </w:div>
      </w:divsChild>
    </w:div>
    <w:div w:id="1771466919">
      <w:bodyDiv w:val="1"/>
      <w:marLeft w:val="0"/>
      <w:marRight w:val="0"/>
      <w:marTop w:val="0"/>
      <w:marBottom w:val="0"/>
      <w:divBdr>
        <w:top w:val="none" w:sz="0" w:space="0" w:color="auto"/>
        <w:left w:val="none" w:sz="0" w:space="0" w:color="auto"/>
        <w:bottom w:val="none" w:sz="0" w:space="0" w:color="auto"/>
        <w:right w:val="none" w:sz="0" w:space="0" w:color="auto"/>
      </w:divBdr>
      <w:divsChild>
        <w:div w:id="1825078072">
          <w:marLeft w:val="547"/>
          <w:marRight w:val="0"/>
          <w:marTop w:val="154"/>
          <w:marBottom w:val="0"/>
          <w:divBdr>
            <w:top w:val="none" w:sz="0" w:space="0" w:color="auto"/>
            <w:left w:val="none" w:sz="0" w:space="0" w:color="auto"/>
            <w:bottom w:val="none" w:sz="0" w:space="0" w:color="auto"/>
            <w:right w:val="none" w:sz="0" w:space="0" w:color="auto"/>
          </w:divBdr>
        </w:div>
        <w:div w:id="609897115">
          <w:marLeft w:val="1166"/>
          <w:marRight w:val="0"/>
          <w:marTop w:val="134"/>
          <w:marBottom w:val="0"/>
          <w:divBdr>
            <w:top w:val="none" w:sz="0" w:space="0" w:color="auto"/>
            <w:left w:val="none" w:sz="0" w:space="0" w:color="auto"/>
            <w:bottom w:val="none" w:sz="0" w:space="0" w:color="auto"/>
            <w:right w:val="none" w:sz="0" w:space="0" w:color="auto"/>
          </w:divBdr>
        </w:div>
        <w:div w:id="1935237996">
          <w:marLeft w:val="547"/>
          <w:marRight w:val="0"/>
          <w:marTop w:val="154"/>
          <w:marBottom w:val="0"/>
          <w:divBdr>
            <w:top w:val="none" w:sz="0" w:space="0" w:color="auto"/>
            <w:left w:val="none" w:sz="0" w:space="0" w:color="auto"/>
            <w:bottom w:val="none" w:sz="0" w:space="0" w:color="auto"/>
            <w:right w:val="none" w:sz="0" w:space="0" w:color="auto"/>
          </w:divBdr>
        </w:div>
        <w:div w:id="1896382000">
          <w:marLeft w:val="1166"/>
          <w:marRight w:val="0"/>
          <w:marTop w:val="134"/>
          <w:marBottom w:val="0"/>
          <w:divBdr>
            <w:top w:val="none" w:sz="0" w:space="0" w:color="auto"/>
            <w:left w:val="none" w:sz="0" w:space="0" w:color="auto"/>
            <w:bottom w:val="none" w:sz="0" w:space="0" w:color="auto"/>
            <w:right w:val="none" w:sz="0" w:space="0" w:color="auto"/>
          </w:divBdr>
        </w:div>
        <w:div w:id="1104035344">
          <w:marLeft w:val="1166"/>
          <w:marRight w:val="0"/>
          <w:marTop w:val="134"/>
          <w:marBottom w:val="0"/>
          <w:divBdr>
            <w:top w:val="none" w:sz="0" w:space="0" w:color="auto"/>
            <w:left w:val="none" w:sz="0" w:space="0" w:color="auto"/>
            <w:bottom w:val="none" w:sz="0" w:space="0" w:color="auto"/>
            <w:right w:val="none" w:sz="0" w:space="0" w:color="auto"/>
          </w:divBdr>
        </w:div>
        <w:div w:id="31347291">
          <w:marLeft w:val="547"/>
          <w:marRight w:val="0"/>
          <w:marTop w:val="154"/>
          <w:marBottom w:val="0"/>
          <w:divBdr>
            <w:top w:val="none" w:sz="0" w:space="0" w:color="auto"/>
            <w:left w:val="none" w:sz="0" w:space="0" w:color="auto"/>
            <w:bottom w:val="none" w:sz="0" w:space="0" w:color="auto"/>
            <w:right w:val="none" w:sz="0" w:space="0" w:color="auto"/>
          </w:divBdr>
        </w:div>
        <w:div w:id="1525635404">
          <w:marLeft w:val="1166"/>
          <w:marRight w:val="0"/>
          <w:marTop w:val="134"/>
          <w:marBottom w:val="0"/>
          <w:divBdr>
            <w:top w:val="none" w:sz="0" w:space="0" w:color="auto"/>
            <w:left w:val="none" w:sz="0" w:space="0" w:color="auto"/>
            <w:bottom w:val="none" w:sz="0" w:space="0" w:color="auto"/>
            <w:right w:val="none" w:sz="0" w:space="0" w:color="auto"/>
          </w:divBdr>
        </w:div>
      </w:divsChild>
    </w:div>
    <w:div w:id="1797944938">
      <w:bodyDiv w:val="1"/>
      <w:marLeft w:val="0"/>
      <w:marRight w:val="0"/>
      <w:marTop w:val="0"/>
      <w:marBottom w:val="0"/>
      <w:divBdr>
        <w:top w:val="none" w:sz="0" w:space="0" w:color="auto"/>
        <w:left w:val="none" w:sz="0" w:space="0" w:color="auto"/>
        <w:bottom w:val="none" w:sz="0" w:space="0" w:color="auto"/>
        <w:right w:val="none" w:sz="0" w:space="0" w:color="auto"/>
      </w:divBdr>
      <w:divsChild>
        <w:div w:id="421074182">
          <w:marLeft w:val="1166"/>
          <w:marRight w:val="0"/>
          <w:marTop w:val="96"/>
          <w:marBottom w:val="0"/>
          <w:divBdr>
            <w:top w:val="none" w:sz="0" w:space="0" w:color="auto"/>
            <w:left w:val="none" w:sz="0" w:space="0" w:color="auto"/>
            <w:bottom w:val="none" w:sz="0" w:space="0" w:color="auto"/>
            <w:right w:val="none" w:sz="0" w:space="0" w:color="auto"/>
          </w:divBdr>
        </w:div>
        <w:div w:id="700593408">
          <w:marLeft w:val="1166"/>
          <w:marRight w:val="0"/>
          <w:marTop w:val="96"/>
          <w:marBottom w:val="0"/>
          <w:divBdr>
            <w:top w:val="none" w:sz="0" w:space="0" w:color="auto"/>
            <w:left w:val="none" w:sz="0" w:space="0" w:color="auto"/>
            <w:bottom w:val="none" w:sz="0" w:space="0" w:color="auto"/>
            <w:right w:val="none" w:sz="0" w:space="0" w:color="auto"/>
          </w:divBdr>
        </w:div>
        <w:div w:id="256795751">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45431944">
      <w:bodyDiv w:val="1"/>
      <w:marLeft w:val="0"/>
      <w:marRight w:val="0"/>
      <w:marTop w:val="0"/>
      <w:marBottom w:val="0"/>
      <w:divBdr>
        <w:top w:val="none" w:sz="0" w:space="0" w:color="auto"/>
        <w:left w:val="none" w:sz="0" w:space="0" w:color="auto"/>
        <w:bottom w:val="none" w:sz="0" w:space="0" w:color="auto"/>
        <w:right w:val="none" w:sz="0" w:space="0" w:color="auto"/>
      </w:divBdr>
      <w:divsChild>
        <w:div w:id="1178930320">
          <w:marLeft w:val="1166"/>
          <w:marRight w:val="0"/>
          <w:marTop w:val="134"/>
          <w:marBottom w:val="0"/>
          <w:divBdr>
            <w:top w:val="none" w:sz="0" w:space="0" w:color="auto"/>
            <w:left w:val="none" w:sz="0" w:space="0" w:color="auto"/>
            <w:bottom w:val="none" w:sz="0" w:space="0" w:color="auto"/>
            <w:right w:val="none" w:sz="0" w:space="0" w:color="auto"/>
          </w:divBdr>
        </w:div>
      </w:divsChild>
    </w:div>
    <w:div w:id="1853954700">
      <w:bodyDiv w:val="1"/>
      <w:marLeft w:val="0"/>
      <w:marRight w:val="0"/>
      <w:marTop w:val="0"/>
      <w:marBottom w:val="0"/>
      <w:divBdr>
        <w:top w:val="none" w:sz="0" w:space="0" w:color="auto"/>
        <w:left w:val="none" w:sz="0" w:space="0" w:color="auto"/>
        <w:bottom w:val="none" w:sz="0" w:space="0" w:color="auto"/>
        <w:right w:val="none" w:sz="0" w:space="0" w:color="auto"/>
      </w:divBdr>
      <w:divsChild>
        <w:div w:id="1628583085">
          <w:marLeft w:val="547"/>
          <w:marRight w:val="0"/>
          <w:marTop w:val="144"/>
          <w:marBottom w:val="0"/>
          <w:divBdr>
            <w:top w:val="none" w:sz="0" w:space="0" w:color="auto"/>
            <w:left w:val="none" w:sz="0" w:space="0" w:color="auto"/>
            <w:bottom w:val="none" w:sz="0" w:space="0" w:color="auto"/>
            <w:right w:val="none" w:sz="0" w:space="0" w:color="auto"/>
          </w:divBdr>
        </w:div>
      </w:divsChild>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73555968">
      <w:bodyDiv w:val="1"/>
      <w:marLeft w:val="0"/>
      <w:marRight w:val="0"/>
      <w:marTop w:val="0"/>
      <w:marBottom w:val="0"/>
      <w:divBdr>
        <w:top w:val="none" w:sz="0" w:space="0" w:color="auto"/>
        <w:left w:val="none" w:sz="0" w:space="0" w:color="auto"/>
        <w:bottom w:val="none" w:sz="0" w:space="0" w:color="auto"/>
        <w:right w:val="none" w:sz="0" w:space="0" w:color="auto"/>
      </w:divBdr>
      <w:divsChild>
        <w:div w:id="470051613">
          <w:marLeft w:val="547"/>
          <w:marRight w:val="0"/>
          <w:marTop w:val="144"/>
          <w:marBottom w:val="0"/>
          <w:divBdr>
            <w:top w:val="none" w:sz="0" w:space="0" w:color="auto"/>
            <w:left w:val="none" w:sz="0" w:space="0" w:color="auto"/>
            <w:bottom w:val="none" w:sz="0" w:space="0" w:color="auto"/>
            <w:right w:val="none" w:sz="0" w:space="0" w:color="auto"/>
          </w:divBdr>
        </w:div>
        <w:div w:id="104036859">
          <w:marLeft w:val="1166"/>
          <w:marRight w:val="0"/>
          <w:marTop w:val="125"/>
          <w:marBottom w:val="0"/>
          <w:divBdr>
            <w:top w:val="none" w:sz="0" w:space="0" w:color="auto"/>
            <w:left w:val="none" w:sz="0" w:space="0" w:color="auto"/>
            <w:bottom w:val="none" w:sz="0" w:space="0" w:color="auto"/>
            <w:right w:val="none" w:sz="0" w:space="0" w:color="auto"/>
          </w:divBdr>
        </w:div>
        <w:div w:id="1960453299">
          <w:marLeft w:val="1166"/>
          <w:marRight w:val="0"/>
          <w:marTop w:val="125"/>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22463537">
      <w:bodyDiv w:val="1"/>
      <w:marLeft w:val="0"/>
      <w:marRight w:val="0"/>
      <w:marTop w:val="0"/>
      <w:marBottom w:val="0"/>
      <w:divBdr>
        <w:top w:val="none" w:sz="0" w:space="0" w:color="auto"/>
        <w:left w:val="none" w:sz="0" w:space="0" w:color="auto"/>
        <w:bottom w:val="none" w:sz="0" w:space="0" w:color="auto"/>
        <w:right w:val="none" w:sz="0" w:space="0" w:color="auto"/>
      </w:divBdr>
      <w:divsChild>
        <w:div w:id="1029918168">
          <w:marLeft w:val="547"/>
          <w:marRight w:val="0"/>
          <w:marTop w:val="72"/>
          <w:marBottom w:val="0"/>
          <w:divBdr>
            <w:top w:val="none" w:sz="0" w:space="0" w:color="auto"/>
            <w:left w:val="none" w:sz="0" w:space="0" w:color="auto"/>
            <w:bottom w:val="none" w:sz="0" w:space="0" w:color="auto"/>
            <w:right w:val="none" w:sz="0" w:space="0" w:color="auto"/>
          </w:divBdr>
        </w:div>
        <w:div w:id="1028990629">
          <w:marLeft w:val="1166"/>
          <w:marRight w:val="0"/>
          <w:marTop w:val="62"/>
          <w:marBottom w:val="0"/>
          <w:divBdr>
            <w:top w:val="none" w:sz="0" w:space="0" w:color="auto"/>
            <w:left w:val="none" w:sz="0" w:space="0" w:color="auto"/>
            <w:bottom w:val="none" w:sz="0" w:space="0" w:color="auto"/>
            <w:right w:val="none" w:sz="0" w:space="0" w:color="auto"/>
          </w:divBdr>
        </w:div>
        <w:div w:id="1929072368">
          <w:marLeft w:val="547"/>
          <w:marRight w:val="0"/>
          <w:marTop w:val="72"/>
          <w:marBottom w:val="0"/>
          <w:divBdr>
            <w:top w:val="none" w:sz="0" w:space="0" w:color="auto"/>
            <w:left w:val="none" w:sz="0" w:space="0" w:color="auto"/>
            <w:bottom w:val="none" w:sz="0" w:space="0" w:color="auto"/>
            <w:right w:val="none" w:sz="0" w:space="0" w:color="auto"/>
          </w:divBdr>
        </w:div>
        <w:div w:id="868296179">
          <w:marLeft w:val="1166"/>
          <w:marRight w:val="0"/>
          <w:marTop w:val="62"/>
          <w:marBottom w:val="0"/>
          <w:divBdr>
            <w:top w:val="none" w:sz="0" w:space="0" w:color="auto"/>
            <w:left w:val="none" w:sz="0" w:space="0" w:color="auto"/>
            <w:bottom w:val="none" w:sz="0" w:space="0" w:color="auto"/>
            <w:right w:val="none" w:sz="0" w:space="0" w:color="auto"/>
          </w:divBdr>
        </w:div>
        <w:div w:id="375587111">
          <w:marLeft w:val="1166"/>
          <w:marRight w:val="0"/>
          <w:marTop w:val="62"/>
          <w:marBottom w:val="0"/>
          <w:divBdr>
            <w:top w:val="none" w:sz="0" w:space="0" w:color="auto"/>
            <w:left w:val="none" w:sz="0" w:space="0" w:color="auto"/>
            <w:bottom w:val="none" w:sz="0" w:space="0" w:color="auto"/>
            <w:right w:val="none" w:sz="0" w:space="0" w:color="auto"/>
          </w:divBdr>
        </w:div>
        <w:div w:id="1476944135">
          <w:marLeft w:val="547"/>
          <w:marRight w:val="0"/>
          <w:marTop w:val="72"/>
          <w:marBottom w:val="0"/>
          <w:divBdr>
            <w:top w:val="none" w:sz="0" w:space="0" w:color="auto"/>
            <w:left w:val="none" w:sz="0" w:space="0" w:color="auto"/>
            <w:bottom w:val="none" w:sz="0" w:space="0" w:color="auto"/>
            <w:right w:val="none" w:sz="0" w:space="0" w:color="auto"/>
          </w:divBdr>
        </w:div>
        <w:div w:id="565796178">
          <w:marLeft w:val="1166"/>
          <w:marRight w:val="0"/>
          <w:marTop w:val="62"/>
          <w:marBottom w:val="0"/>
          <w:divBdr>
            <w:top w:val="none" w:sz="0" w:space="0" w:color="auto"/>
            <w:left w:val="none" w:sz="0" w:space="0" w:color="auto"/>
            <w:bottom w:val="none" w:sz="0" w:space="0" w:color="auto"/>
            <w:right w:val="none" w:sz="0" w:space="0" w:color="auto"/>
          </w:divBdr>
        </w:div>
        <w:div w:id="106387981">
          <w:marLeft w:val="1166"/>
          <w:marRight w:val="0"/>
          <w:marTop w:val="62"/>
          <w:marBottom w:val="0"/>
          <w:divBdr>
            <w:top w:val="none" w:sz="0" w:space="0" w:color="auto"/>
            <w:left w:val="none" w:sz="0" w:space="0" w:color="auto"/>
            <w:bottom w:val="none" w:sz="0" w:space="0" w:color="auto"/>
            <w:right w:val="none" w:sz="0" w:space="0" w:color="auto"/>
          </w:divBdr>
        </w:div>
        <w:div w:id="2035884953">
          <w:marLeft w:val="547"/>
          <w:marRight w:val="0"/>
          <w:marTop w:val="72"/>
          <w:marBottom w:val="0"/>
          <w:divBdr>
            <w:top w:val="none" w:sz="0" w:space="0" w:color="auto"/>
            <w:left w:val="none" w:sz="0" w:space="0" w:color="auto"/>
            <w:bottom w:val="none" w:sz="0" w:space="0" w:color="auto"/>
            <w:right w:val="none" w:sz="0" w:space="0" w:color="auto"/>
          </w:divBdr>
        </w:div>
        <w:div w:id="766081184">
          <w:marLeft w:val="1166"/>
          <w:marRight w:val="0"/>
          <w:marTop w:val="62"/>
          <w:marBottom w:val="0"/>
          <w:divBdr>
            <w:top w:val="none" w:sz="0" w:space="0" w:color="auto"/>
            <w:left w:val="none" w:sz="0" w:space="0" w:color="auto"/>
            <w:bottom w:val="none" w:sz="0" w:space="0" w:color="auto"/>
            <w:right w:val="none" w:sz="0" w:space="0" w:color="auto"/>
          </w:divBdr>
        </w:div>
        <w:div w:id="1327637453">
          <w:marLeft w:val="1166"/>
          <w:marRight w:val="0"/>
          <w:marTop w:val="62"/>
          <w:marBottom w:val="0"/>
          <w:divBdr>
            <w:top w:val="none" w:sz="0" w:space="0" w:color="auto"/>
            <w:left w:val="none" w:sz="0" w:space="0" w:color="auto"/>
            <w:bottom w:val="none" w:sz="0" w:space="0" w:color="auto"/>
            <w:right w:val="none" w:sz="0" w:space="0" w:color="auto"/>
          </w:divBdr>
        </w:div>
      </w:divsChild>
    </w:div>
    <w:div w:id="2082099673">
      <w:bodyDiv w:val="1"/>
      <w:marLeft w:val="0"/>
      <w:marRight w:val="0"/>
      <w:marTop w:val="0"/>
      <w:marBottom w:val="0"/>
      <w:divBdr>
        <w:top w:val="none" w:sz="0" w:space="0" w:color="auto"/>
        <w:left w:val="none" w:sz="0" w:space="0" w:color="auto"/>
        <w:bottom w:val="none" w:sz="0" w:space="0" w:color="auto"/>
        <w:right w:val="none" w:sz="0" w:space="0" w:color="auto"/>
      </w:divBdr>
      <w:divsChild>
        <w:div w:id="360396296">
          <w:marLeft w:val="547"/>
          <w:marRight w:val="0"/>
          <w:marTop w:val="154"/>
          <w:marBottom w:val="0"/>
          <w:divBdr>
            <w:top w:val="none" w:sz="0" w:space="0" w:color="auto"/>
            <w:left w:val="none" w:sz="0" w:space="0" w:color="auto"/>
            <w:bottom w:val="none" w:sz="0" w:space="0" w:color="auto"/>
            <w:right w:val="none" w:sz="0" w:space="0" w:color="auto"/>
          </w:divBdr>
        </w:div>
      </w:divsChild>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D927E3-181A-4B08-A6A2-4BE632C5FC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983</TotalTime>
  <Pages>4</Pages>
  <Words>2165</Words>
  <Characters>12344</Characters>
  <Application>Microsoft Office Word</Application>
  <DocSecurity>0</DocSecurity>
  <Lines>102</Lines>
  <Paragraphs>28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14481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R16-eMIMO</dc:title>
  <dc:subject>&lt;Title 1; Title 2&gt; (Release 13 |12 |11 | 10 | 9 | 8 | 7 | 6 | 5 | 4)</dc:subject>
  <dc:creator>Haijie Qiu-Samsung</dc:creator>
  <cp:keywords>MIMO</cp:keywords>
  <cp:lastModifiedBy>lili wang/Performance &amp; Regulation Standard Lab /SRC-Beijing/Staff Engineer/Samsung Electronics</cp:lastModifiedBy>
  <cp:revision>260</cp:revision>
  <cp:lastPrinted>2019-04-25T01:09:00Z</cp:lastPrinted>
  <dcterms:created xsi:type="dcterms:W3CDTF">2022-12-21T03:03:00Z</dcterms:created>
  <dcterms:modified xsi:type="dcterms:W3CDTF">2023-08-11T08:38:00Z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